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77777777"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bookmarkStart w:id="2" w:name="_Hlk193914738"/>
      <w:r w:rsidRPr="004A7689">
        <w:rPr>
          <w:rFonts w:ascii="Times New Roman" w:hAnsi="Times New Roman"/>
          <w:b/>
          <w:sz w:val="22"/>
          <w:szCs w:val="22"/>
        </w:rPr>
        <w:t>Public procurement of supplies for project REBIOFORESTS</w:t>
      </w:r>
      <w:bookmarkEnd w:id="2"/>
    </w:p>
    <w:p w14:paraId="5D7025EF" w14:textId="3AF4C824"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3" w:name="_Hlk193913489"/>
      <w:r w:rsidRPr="004A7689">
        <w:rPr>
          <w:rStyle w:val="Strong"/>
          <w:rFonts w:ascii="Times New Roman" w:hAnsi="Times New Roman"/>
          <w:sz w:val="22"/>
          <w:szCs w:val="22"/>
          <w:lang w:val="en-GB"/>
        </w:rPr>
        <w:t>HR-RS00062 – PP2 – TD02</w:t>
      </w:r>
      <w:bookmarkEnd w:id="1"/>
      <w:bookmarkEnd w:id="3"/>
    </w:p>
    <w:p w14:paraId="301649D0" w14:textId="43A6301C" w:rsidR="004A7689" w:rsidRPr="004A7689" w:rsidRDefault="00042C6E" w:rsidP="004A7689">
      <w:pPr>
        <w:spacing w:after="240"/>
        <w:rPr>
          <w:rStyle w:val="Strong"/>
          <w:rFonts w:ascii="Times New Roman" w:hAnsi="Times New Roman"/>
          <w:sz w:val="22"/>
          <w:szCs w:val="22"/>
        </w:rPr>
      </w:pPr>
      <w:r w:rsidRPr="00042C6E">
        <w:rPr>
          <w:rStyle w:val="Strong"/>
          <w:rFonts w:ascii="Times New Roman" w:hAnsi="Times New Roman"/>
          <w:sz w:val="22"/>
          <w:szCs w:val="22"/>
        </w:rPr>
        <w:t xml:space="preserve">LOT </w:t>
      </w:r>
      <w:r w:rsidR="00F707FC">
        <w:rPr>
          <w:rStyle w:val="Strong"/>
          <w:rFonts w:ascii="Times New Roman" w:hAnsi="Times New Roman"/>
          <w:sz w:val="22"/>
          <w:szCs w:val="22"/>
        </w:rPr>
        <w:t>5</w:t>
      </w:r>
      <w:r w:rsidRPr="00042C6E">
        <w:rPr>
          <w:rStyle w:val="Strong"/>
          <w:rFonts w:ascii="Times New Roman" w:hAnsi="Times New Roman"/>
          <w:sz w:val="22"/>
          <w:szCs w:val="22"/>
        </w:rPr>
        <w:t xml:space="preserve"> - </w:t>
      </w:r>
      <w:r w:rsidR="00F707FC" w:rsidRPr="00F707FC">
        <w:rPr>
          <w:rStyle w:val="Strong"/>
          <w:rFonts w:ascii="Times New Roman" w:hAnsi="Times New Roman"/>
          <w:sz w:val="22"/>
          <w:szCs w:val="22"/>
        </w:rPr>
        <w:t>SUV vehicle</w:t>
      </w: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692C498E"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54026100" w14:textId="630EC4FE" w:rsidR="00DD7377"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rsidTr="00BA0951">
        <w:trPr>
          <w:trHeight w:val="879"/>
          <w:tblHeader/>
        </w:trPr>
        <w:tc>
          <w:tcPr>
            <w:tcW w:w="1134"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BA0951">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27106C2" w14:textId="24F6DB44" w:rsidR="00301346" w:rsidRPr="00FF7A2A" w:rsidRDefault="00F707FC" w:rsidP="00FF7A2A">
            <w:pPr>
              <w:spacing w:before="0" w:after="0"/>
              <w:rPr>
                <w:rFonts w:ascii="Times New Roman" w:hAnsi="Times New Roman"/>
                <w:b/>
                <w:lang w:val="en-GB"/>
              </w:rPr>
            </w:pPr>
            <w:r w:rsidRPr="00F707FC">
              <w:rPr>
                <w:rFonts w:ascii="Times New Roman" w:hAnsi="Times New Roman"/>
                <w:b/>
                <w:lang w:val="en-GB"/>
              </w:rPr>
              <w:t>SUV vehicle</w:t>
            </w:r>
          </w:p>
          <w:p w14:paraId="245C728A" w14:textId="7DFD37CF" w:rsidR="00066EC1" w:rsidRPr="001A628C" w:rsidRDefault="00FF7A2A" w:rsidP="00FF7A2A">
            <w:pPr>
              <w:spacing w:before="0" w:after="0"/>
              <w:rPr>
                <w:rFonts w:ascii="Times New Roman" w:hAnsi="Times New Roman"/>
                <w:b/>
                <w:lang w:val="en-GB"/>
              </w:rPr>
            </w:pPr>
            <w:r w:rsidRPr="00FF7A2A">
              <w:rPr>
                <w:rFonts w:ascii="Times New Roman" w:hAnsi="Times New Roman"/>
                <w:b/>
                <w:lang w:val="en-GB"/>
              </w:rPr>
              <w:t xml:space="preserve">Quantity: </w:t>
            </w:r>
            <w:r w:rsidR="00F707FC" w:rsidRPr="00F707FC">
              <w:rPr>
                <w:rFonts w:ascii="Times New Roman" w:hAnsi="Times New Roman"/>
                <w:b/>
                <w:lang w:val="en-GB"/>
              </w:rPr>
              <w:t>1 Unit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BA0951">
        <w:tc>
          <w:tcPr>
            <w:tcW w:w="1134" w:type="dxa"/>
          </w:tcPr>
          <w:p w14:paraId="7E6FA788" w14:textId="77777777" w:rsidR="00301346" w:rsidRPr="00034B1D" w:rsidRDefault="00301346" w:rsidP="00FF7A2A">
            <w:pPr>
              <w:spacing w:before="0" w:after="0"/>
              <w:rPr>
                <w:rFonts w:ascii="Times New Roman" w:hAnsi="Times New Roman"/>
                <w:b/>
                <w:highlight w:val="green"/>
                <w:lang w:val="en-GB"/>
              </w:rPr>
            </w:pPr>
          </w:p>
        </w:tc>
        <w:tc>
          <w:tcPr>
            <w:tcW w:w="4678" w:type="dxa"/>
            <w:vAlign w:val="center"/>
          </w:tcPr>
          <w:p w14:paraId="7B7F39D7" w14:textId="77777777" w:rsidR="00301346" w:rsidRPr="00D34253" w:rsidRDefault="00FF7A2A" w:rsidP="00D34253">
            <w:pPr>
              <w:spacing w:before="0" w:after="0"/>
              <w:rPr>
                <w:rFonts w:ascii="Times New Roman" w:hAnsi="Times New Roman"/>
                <w:b/>
                <w:lang w:val="en-US"/>
              </w:rPr>
            </w:pPr>
            <w:r w:rsidRPr="00D34253">
              <w:rPr>
                <w:rFonts w:ascii="Times New Roman" w:hAnsi="Times New Roman"/>
                <w:b/>
                <w:lang w:val="en-US"/>
              </w:rPr>
              <w:t>Required technical characteristics:</w:t>
            </w:r>
          </w:p>
          <w:p w14:paraId="3312D952" w14:textId="07DB8E4D" w:rsidR="00D34253" w:rsidRPr="00D34253" w:rsidRDefault="00D34253" w:rsidP="00D34253">
            <w:pPr>
              <w:spacing w:before="0" w:after="0"/>
              <w:rPr>
                <w:rFonts w:ascii="Times New Roman" w:hAnsi="Times New Roman"/>
              </w:rPr>
            </w:pPr>
            <w:r w:rsidRPr="00D34253">
              <w:rPr>
                <w:rFonts w:ascii="Times New Roman" w:hAnsi="Times New Roman"/>
                <w:b/>
                <w:bCs/>
              </w:rPr>
              <w:t>Body type</w:t>
            </w:r>
            <w:r w:rsidR="006E4326">
              <w:rPr>
                <w:rFonts w:ascii="Times New Roman" w:hAnsi="Times New Roman"/>
                <w:b/>
                <w:bCs/>
              </w:rPr>
              <w:t xml:space="preserve">: </w:t>
            </w:r>
            <w:r w:rsidRPr="00D34253">
              <w:rPr>
                <w:rFonts w:ascii="Times New Roman" w:hAnsi="Times New Roman"/>
              </w:rPr>
              <w:t>SUV, 5 Doors, 5 Seats</w:t>
            </w:r>
          </w:p>
          <w:p w14:paraId="7527EFA2" w14:textId="77777777" w:rsidR="00D34253" w:rsidRPr="00D34253" w:rsidRDefault="00D34253" w:rsidP="00D34253">
            <w:pPr>
              <w:spacing w:before="0" w:after="0"/>
              <w:rPr>
                <w:rFonts w:ascii="Times New Roman" w:hAnsi="Times New Roman"/>
              </w:rPr>
            </w:pPr>
          </w:p>
          <w:p w14:paraId="60AB563F" w14:textId="076963FB"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lang w:val="en"/>
              </w:rPr>
              <w:t>Length</w:t>
            </w:r>
            <w:r w:rsidRPr="003E4393">
              <w:rPr>
                <w:rFonts w:ascii="Times New Roman" w:hAnsi="Times New Roman"/>
                <w:color w:val="000000" w:themeColor="text1"/>
                <w:sz w:val="20"/>
                <w:szCs w:val="20"/>
              </w:rPr>
              <w:t>: from 4300 to 4400 mm</w:t>
            </w:r>
          </w:p>
          <w:p w14:paraId="281885F5" w14:textId="54ED5A1D"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rPr>
              <w:t xml:space="preserve">Width: </w:t>
            </w:r>
            <w:r w:rsidRPr="003E4393">
              <w:rPr>
                <w:rFonts w:ascii="Times New Roman" w:hAnsi="Times New Roman"/>
                <w:color w:val="000000" w:themeColor="text1"/>
                <w:sz w:val="20"/>
                <w:szCs w:val="20"/>
                <w:lang w:val="en-GB"/>
              </w:rPr>
              <w:t>from</w:t>
            </w:r>
            <w:r w:rsidRPr="003E4393">
              <w:rPr>
                <w:rFonts w:ascii="Times New Roman" w:hAnsi="Times New Roman"/>
                <w:color w:val="000000" w:themeColor="text1"/>
                <w:sz w:val="20"/>
                <w:szCs w:val="20"/>
              </w:rPr>
              <w:t xml:space="preserve"> 1800 to 1820 mm</w:t>
            </w:r>
          </w:p>
          <w:p w14:paraId="4FD7BE07" w14:textId="068CDBED"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rPr>
              <w:t xml:space="preserve">Height: </w:t>
            </w:r>
            <w:proofErr w:type="gramStart"/>
            <w:r w:rsidRPr="003E4393">
              <w:rPr>
                <w:rFonts w:ascii="Times New Roman" w:hAnsi="Times New Roman"/>
                <w:color w:val="000000" w:themeColor="text1"/>
                <w:sz w:val="20"/>
                <w:szCs w:val="20"/>
              </w:rPr>
              <w:t>from  1660</w:t>
            </w:r>
            <w:proofErr w:type="gramEnd"/>
            <w:r w:rsidRPr="003E4393">
              <w:rPr>
                <w:rFonts w:ascii="Times New Roman" w:hAnsi="Times New Roman"/>
                <w:color w:val="000000" w:themeColor="text1"/>
                <w:sz w:val="20"/>
                <w:szCs w:val="20"/>
              </w:rPr>
              <w:t xml:space="preserve"> to 1700 mm</w:t>
            </w:r>
            <w:r w:rsidRPr="003E4393">
              <w:rPr>
                <w:rFonts w:ascii="Times New Roman" w:hAnsi="Times New Roman"/>
                <w:color w:val="000000" w:themeColor="text1"/>
                <w:sz w:val="20"/>
                <w:szCs w:val="20"/>
              </w:rPr>
              <w:tab/>
            </w:r>
          </w:p>
          <w:p w14:paraId="22A1EAF6" w14:textId="33E7AD5D"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rPr>
              <w:t>Wheelbase:</w:t>
            </w:r>
            <w:r w:rsidRPr="003E4393">
              <w:rPr>
                <w:rFonts w:ascii="Times New Roman" w:hAnsi="Times New Roman"/>
                <w:color w:val="000000" w:themeColor="text1"/>
                <w:sz w:val="20"/>
                <w:szCs w:val="20"/>
                <w:lang w:val="en-GB"/>
              </w:rPr>
              <w:t xml:space="preserve"> from</w:t>
            </w:r>
            <w:r w:rsidRPr="003E4393">
              <w:rPr>
                <w:rFonts w:ascii="Times New Roman" w:hAnsi="Times New Roman"/>
                <w:color w:val="000000" w:themeColor="text1"/>
                <w:sz w:val="20"/>
                <w:szCs w:val="20"/>
              </w:rPr>
              <w:t xml:space="preserve"> 2600 to 2700 mm</w:t>
            </w:r>
          </w:p>
          <w:p w14:paraId="38BF9FBB" w14:textId="0DE77C29"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rPr>
              <w:t xml:space="preserve">Ride height (ground clearance): </w:t>
            </w:r>
            <w:r w:rsidRPr="003E4393">
              <w:rPr>
                <w:rFonts w:ascii="Times New Roman" w:hAnsi="Times New Roman"/>
                <w:color w:val="000000" w:themeColor="text1"/>
                <w:sz w:val="20"/>
                <w:szCs w:val="20"/>
                <w:lang w:val="en-GB"/>
              </w:rPr>
              <w:t>from</w:t>
            </w:r>
            <w:r w:rsidRPr="003E4393">
              <w:rPr>
                <w:rFonts w:ascii="Times New Roman" w:hAnsi="Times New Roman"/>
                <w:color w:val="000000" w:themeColor="text1"/>
                <w:sz w:val="20"/>
                <w:szCs w:val="20"/>
              </w:rPr>
              <w:t xml:space="preserve"> 210-220 mm</w:t>
            </w:r>
          </w:p>
          <w:p w14:paraId="2A5FA3E6" w14:textId="69C5AB4A" w:rsidR="000E6AB6" w:rsidRPr="003E4393" w:rsidRDefault="000E6AB6" w:rsidP="000E6AB6">
            <w:pPr>
              <w:pStyle w:val="ListParagraph"/>
              <w:numPr>
                <w:ilvl w:val="0"/>
                <w:numId w:val="46"/>
              </w:numPr>
              <w:spacing w:after="0" w:line="240" w:lineRule="auto"/>
              <w:rPr>
                <w:rFonts w:ascii="Times New Roman" w:hAnsi="Times New Roman"/>
                <w:color w:val="000000" w:themeColor="text1"/>
                <w:sz w:val="20"/>
                <w:szCs w:val="20"/>
              </w:rPr>
            </w:pPr>
            <w:r w:rsidRPr="003E4393">
              <w:rPr>
                <w:rFonts w:ascii="Times New Roman" w:hAnsi="Times New Roman"/>
                <w:color w:val="000000" w:themeColor="text1"/>
                <w:sz w:val="20"/>
                <w:szCs w:val="20"/>
              </w:rPr>
              <w:t xml:space="preserve">Trunk (boot) space: </w:t>
            </w:r>
            <w:r w:rsidRPr="003E4393">
              <w:rPr>
                <w:rFonts w:ascii="Times New Roman" w:hAnsi="Times New Roman"/>
                <w:color w:val="000000" w:themeColor="text1"/>
                <w:sz w:val="20"/>
                <w:szCs w:val="20"/>
                <w:lang w:val="en-GB"/>
              </w:rPr>
              <w:t xml:space="preserve">from </w:t>
            </w:r>
            <w:r w:rsidRPr="003E4393">
              <w:rPr>
                <w:rFonts w:ascii="Times New Roman" w:hAnsi="Times New Roman"/>
                <w:color w:val="000000" w:themeColor="text1"/>
                <w:sz w:val="20"/>
                <w:szCs w:val="20"/>
              </w:rPr>
              <w:t>440 to 460</w:t>
            </w:r>
          </w:p>
          <w:p w14:paraId="321F75AA" w14:textId="77777777" w:rsidR="000E6AB6" w:rsidRPr="00D34253" w:rsidRDefault="000E6AB6" w:rsidP="000E6AB6">
            <w:pPr>
              <w:pStyle w:val="ListParagraph"/>
              <w:spacing w:after="0" w:line="240" w:lineRule="auto"/>
              <w:rPr>
                <w:rFonts w:ascii="Times New Roman" w:hAnsi="Times New Roman"/>
                <w:sz w:val="20"/>
                <w:szCs w:val="20"/>
              </w:rPr>
            </w:pPr>
          </w:p>
          <w:p w14:paraId="4F8CC23F" w14:textId="77777777" w:rsidR="00D34253" w:rsidRPr="00D34253" w:rsidRDefault="00D34253" w:rsidP="00D34253">
            <w:pPr>
              <w:pStyle w:val="ListParagraph"/>
              <w:spacing w:after="0" w:line="240" w:lineRule="auto"/>
              <w:rPr>
                <w:rFonts w:ascii="Times New Roman" w:hAnsi="Times New Roman"/>
                <w:sz w:val="20"/>
                <w:szCs w:val="20"/>
              </w:rPr>
            </w:pPr>
          </w:p>
          <w:p w14:paraId="6604D416" w14:textId="77777777" w:rsidR="00D34253" w:rsidRPr="00D34253" w:rsidRDefault="00D34253" w:rsidP="00D34253">
            <w:pPr>
              <w:pStyle w:val="ListParagraph"/>
              <w:spacing w:after="0" w:line="240" w:lineRule="auto"/>
              <w:rPr>
                <w:rFonts w:ascii="Times New Roman" w:hAnsi="Times New Roman"/>
                <w:sz w:val="20"/>
                <w:szCs w:val="20"/>
              </w:rPr>
            </w:pPr>
          </w:p>
          <w:p w14:paraId="5234157A" w14:textId="2D60CCF3" w:rsidR="00D63C2C" w:rsidRPr="003E4393" w:rsidRDefault="00D63C2C" w:rsidP="00D63C2C">
            <w:pPr>
              <w:spacing w:before="0" w:after="0"/>
              <w:rPr>
                <w:rFonts w:ascii="Times New Roman" w:hAnsi="Times New Roman"/>
                <w:color w:val="000000" w:themeColor="text1"/>
              </w:rPr>
            </w:pPr>
            <w:r w:rsidRPr="003E4393">
              <w:rPr>
                <w:rFonts w:ascii="Times New Roman" w:hAnsi="Times New Roman"/>
                <w:b/>
                <w:bCs/>
                <w:color w:val="000000" w:themeColor="text1"/>
              </w:rPr>
              <w:t>Engine:</w:t>
            </w:r>
            <w:r w:rsidRPr="003E4393">
              <w:rPr>
                <w:rFonts w:ascii="Times New Roman" w:hAnsi="Times New Roman"/>
                <w:color w:val="000000" w:themeColor="text1"/>
              </w:rPr>
              <w:tab/>
            </w:r>
            <w:r w:rsidRPr="003E4393">
              <w:rPr>
                <w:rFonts w:ascii="Times New Roman" w:hAnsi="Times New Roman"/>
                <w:color w:val="000000" w:themeColor="text1"/>
                <w:lang w:val="en-GB"/>
              </w:rPr>
              <w:t>from</w:t>
            </w:r>
            <w:r w:rsidRPr="003E4393">
              <w:rPr>
                <w:rFonts w:ascii="Times New Roman" w:hAnsi="Times New Roman"/>
                <w:color w:val="000000" w:themeColor="text1"/>
              </w:rPr>
              <w:t xml:space="preserve">  1149 to 1199 cm</w:t>
            </w:r>
            <w:r w:rsidRPr="003E4393">
              <w:rPr>
                <w:rFonts w:ascii="Times New Roman" w:hAnsi="Times New Roman"/>
                <w:color w:val="000000" w:themeColor="text1"/>
                <w:vertAlign w:val="superscript"/>
              </w:rPr>
              <w:t xml:space="preserve">3     </w:t>
            </w:r>
          </w:p>
          <w:p w14:paraId="3328C662" w14:textId="5618EDF1" w:rsidR="00D63C2C" w:rsidRPr="003E4393" w:rsidRDefault="00D63C2C" w:rsidP="00D63C2C">
            <w:pPr>
              <w:spacing w:before="0" w:after="0"/>
              <w:rPr>
                <w:rFonts w:ascii="Times New Roman" w:hAnsi="Times New Roman"/>
                <w:color w:val="000000" w:themeColor="text1"/>
              </w:rPr>
            </w:pPr>
            <w:r w:rsidRPr="003E4393">
              <w:rPr>
                <w:rFonts w:ascii="Times New Roman" w:hAnsi="Times New Roman"/>
                <w:b/>
                <w:bCs/>
                <w:color w:val="000000" w:themeColor="text1"/>
              </w:rPr>
              <w:t xml:space="preserve">Power: </w:t>
            </w:r>
            <w:r w:rsidRPr="003E4393">
              <w:rPr>
                <w:rFonts w:ascii="Times New Roman" w:hAnsi="Times New Roman"/>
                <w:color w:val="000000" w:themeColor="text1"/>
                <w:lang w:val="pl-PL"/>
              </w:rPr>
              <w:t>from 95 to 99</w:t>
            </w:r>
            <w:r w:rsidRPr="003E4393">
              <w:rPr>
                <w:rFonts w:ascii="Times New Roman" w:hAnsi="Times New Roman"/>
                <w:color w:val="000000" w:themeColor="text1"/>
              </w:rPr>
              <w:t xml:space="preserve"> kw / 130 Hp, 230 Nm</w:t>
            </w:r>
          </w:p>
          <w:p w14:paraId="3E4F6801" w14:textId="77777777" w:rsidR="00D63C2C" w:rsidRPr="003E4393" w:rsidRDefault="00D63C2C" w:rsidP="00D63C2C">
            <w:pPr>
              <w:spacing w:before="0" w:after="0"/>
              <w:rPr>
                <w:rFonts w:ascii="Times New Roman" w:hAnsi="Times New Roman"/>
                <w:color w:val="000000" w:themeColor="text1"/>
              </w:rPr>
            </w:pPr>
            <w:r w:rsidRPr="003E4393">
              <w:rPr>
                <w:rFonts w:ascii="Times New Roman" w:hAnsi="Times New Roman"/>
                <w:b/>
                <w:bCs/>
                <w:color w:val="000000" w:themeColor="text1"/>
              </w:rPr>
              <w:t xml:space="preserve">Fuel: </w:t>
            </w:r>
            <w:r w:rsidRPr="003E4393">
              <w:rPr>
                <w:rFonts w:ascii="Times New Roman" w:hAnsi="Times New Roman"/>
                <w:color w:val="000000" w:themeColor="text1"/>
              </w:rPr>
              <w:t>Petrol (Gasoline)</w:t>
            </w:r>
          </w:p>
          <w:p w14:paraId="0755D65E" w14:textId="7283361C" w:rsidR="00D63C2C" w:rsidRPr="003E4393" w:rsidRDefault="00D63C2C" w:rsidP="00D63C2C">
            <w:pPr>
              <w:spacing w:before="0" w:after="0"/>
              <w:rPr>
                <w:rFonts w:ascii="Times New Roman" w:hAnsi="Times New Roman"/>
                <w:b/>
                <w:bCs/>
                <w:color w:val="000000" w:themeColor="text1"/>
              </w:rPr>
            </w:pPr>
            <w:r w:rsidRPr="003E4393">
              <w:rPr>
                <w:rFonts w:ascii="Times New Roman" w:hAnsi="Times New Roman"/>
                <w:b/>
                <w:bCs/>
                <w:color w:val="000000" w:themeColor="text1"/>
              </w:rPr>
              <w:t>CO</w:t>
            </w:r>
            <w:r w:rsidRPr="003E4393">
              <w:rPr>
                <w:rFonts w:ascii="Times New Roman" w:hAnsi="Times New Roman"/>
                <w:b/>
                <w:bCs/>
                <w:color w:val="000000" w:themeColor="text1"/>
                <w:vertAlign w:val="subscript"/>
              </w:rPr>
              <w:t>2</w:t>
            </w:r>
            <w:r w:rsidRPr="003E4393">
              <w:rPr>
                <w:rFonts w:ascii="Times New Roman" w:hAnsi="Times New Roman"/>
                <w:b/>
                <w:bCs/>
                <w:color w:val="000000" w:themeColor="text1"/>
              </w:rPr>
              <w:t xml:space="preserve"> emissions (WLTP): </w:t>
            </w:r>
            <w:r w:rsidRPr="003E4393">
              <w:rPr>
                <w:rFonts w:ascii="Times New Roman" w:hAnsi="Times New Roman"/>
                <w:color w:val="000000" w:themeColor="text1"/>
              </w:rPr>
              <w:t>from  129 to 139 (g/km)</w:t>
            </w:r>
          </w:p>
          <w:p w14:paraId="030D8C20" w14:textId="77777777" w:rsidR="00D63C2C" w:rsidRPr="003E4393" w:rsidRDefault="00D63C2C" w:rsidP="00D63C2C">
            <w:pPr>
              <w:spacing w:before="0" w:after="0"/>
              <w:rPr>
                <w:rFonts w:ascii="Times New Roman" w:hAnsi="Times New Roman"/>
                <w:b/>
                <w:bCs/>
                <w:color w:val="000000" w:themeColor="text1"/>
              </w:rPr>
            </w:pPr>
            <w:r w:rsidRPr="003E4393">
              <w:rPr>
                <w:rFonts w:ascii="Times New Roman" w:hAnsi="Times New Roman"/>
                <w:b/>
                <w:bCs/>
                <w:color w:val="000000" w:themeColor="text1"/>
              </w:rPr>
              <w:t xml:space="preserve">Number of cylinders: </w:t>
            </w:r>
            <w:r w:rsidRPr="003E4393">
              <w:rPr>
                <w:rFonts w:ascii="Times New Roman" w:hAnsi="Times New Roman"/>
                <w:color w:val="000000" w:themeColor="text1"/>
              </w:rPr>
              <w:t>3</w:t>
            </w:r>
          </w:p>
          <w:p w14:paraId="39C54F0A" w14:textId="77777777" w:rsidR="00D63C2C" w:rsidRPr="003E4393" w:rsidRDefault="00D63C2C" w:rsidP="00D63C2C">
            <w:pPr>
              <w:spacing w:before="0" w:after="0"/>
              <w:rPr>
                <w:rFonts w:ascii="Times New Roman" w:hAnsi="Times New Roman"/>
                <w:b/>
                <w:bCs/>
                <w:color w:val="000000" w:themeColor="text1"/>
              </w:rPr>
            </w:pPr>
            <w:r w:rsidRPr="003E4393">
              <w:rPr>
                <w:rFonts w:ascii="Times New Roman" w:hAnsi="Times New Roman"/>
                <w:b/>
                <w:bCs/>
                <w:color w:val="000000" w:themeColor="text1"/>
              </w:rPr>
              <w:t xml:space="preserve">Drive wheel: </w:t>
            </w:r>
            <w:r w:rsidRPr="003E4393">
              <w:rPr>
                <w:rFonts w:ascii="Times New Roman" w:hAnsi="Times New Roman"/>
                <w:color w:val="000000" w:themeColor="text1"/>
              </w:rPr>
              <w:t>All wheel drive (4x4)</w:t>
            </w:r>
          </w:p>
          <w:p w14:paraId="6175FAF0" w14:textId="77777777" w:rsidR="00D63C2C" w:rsidRPr="003E4393" w:rsidRDefault="00D63C2C" w:rsidP="00D63C2C">
            <w:pPr>
              <w:spacing w:before="0" w:after="0"/>
              <w:rPr>
                <w:rFonts w:ascii="Times New Roman" w:hAnsi="Times New Roman"/>
                <w:color w:val="000000" w:themeColor="text1"/>
              </w:rPr>
            </w:pPr>
            <w:r w:rsidRPr="003E4393">
              <w:rPr>
                <w:rFonts w:ascii="Times New Roman" w:hAnsi="Times New Roman"/>
                <w:b/>
                <w:bCs/>
                <w:color w:val="000000" w:themeColor="text1"/>
              </w:rPr>
              <w:t xml:space="preserve">Number of gears and type of gearbox: </w:t>
            </w:r>
            <w:r w:rsidRPr="003E4393">
              <w:rPr>
                <w:rFonts w:ascii="Times New Roman" w:hAnsi="Times New Roman"/>
                <w:color w:val="000000" w:themeColor="text1"/>
              </w:rPr>
              <w:t>6 gears, manual transmission</w:t>
            </w:r>
          </w:p>
          <w:p w14:paraId="0A157209" w14:textId="77777777" w:rsidR="00D34253" w:rsidRPr="00D34253" w:rsidRDefault="00D34253" w:rsidP="00D34253">
            <w:pPr>
              <w:spacing w:before="0" w:after="0"/>
              <w:rPr>
                <w:rFonts w:ascii="Times New Roman" w:hAnsi="Times New Roman"/>
              </w:rPr>
            </w:pPr>
          </w:p>
          <w:p w14:paraId="73C470E6" w14:textId="40D827B6" w:rsidR="00D34253" w:rsidRPr="00D34253" w:rsidRDefault="00D34253" w:rsidP="00D34253">
            <w:pPr>
              <w:spacing w:before="0" w:after="0"/>
              <w:rPr>
                <w:rFonts w:ascii="Times New Roman" w:hAnsi="Times New Roman"/>
              </w:rPr>
            </w:pPr>
            <w:r w:rsidRPr="00D34253">
              <w:rPr>
                <w:rFonts w:ascii="Times New Roman" w:hAnsi="Times New Roman"/>
                <w:b/>
                <w:bCs/>
              </w:rPr>
              <w:t>SAFETY AND DRIVING ASSISTANCE</w:t>
            </w:r>
            <w:r w:rsidRPr="00D34253">
              <w:rPr>
                <w:rFonts w:ascii="Times New Roman" w:hAnsi="Times New Roman"/>
              </w:rPr>
              <w:br/>
              <w:t>Emergency Braking Assistance System (AFU)</w:t>
            </w:r>
            <w:r w:rsidRPr="00D34253">
              <w:rPr>
                <w:rFonts w:ascii="Times New Roman" w:hAnsi="Times New Roman"/>
              </w:rPr>
              <w:br/>
              <w:t>Lane Keeping Assist System (LKA)</w:t>
            </w:r>
            <w:r w:rsidRPr="00D34253">
              <w:rPr>
                <w:rFonts w:ascii="Times New Roman" w:hAnsi="Times New Roman"/>
              </w:rPr>
              <w:br/>
            </w:r>
            <w:r w:rsidRPr="00D34253">
              <w:rPr>
                <w:rFonts w:ascii="Times New Roman" w:hAnsi="Times New Roman"/>
              </w:rPr>
              <w:lastRenderedPageBreak/>
              <w:t>Anti-lock Braking System (ABS)</w:t>
            </w:r>
            <w:r w:rsidRPr="00D34253">
              <w:rPr>
                <w:rFonts w:ascii="Times New Roman" w:hAnsi="Times New Roman"/>
              </w:rPr>
              <w:br/>
              <w:t>Hill Start Assist (HSA)</w:t>
            </w:r>
            <w:r w:rsidRPr="00D34253">
              <w:rPr>
                <w:rFonts w:ascii="Times New Roman" w:hAnsi="Times New Roman"/>
              </w:rPr>
              <w:br/>
              <w:t>Electronic Stability Control (ESP)</w:t>
            </w:r>
            <w:r w:rsidRPr="00D34253">
              <w:rPr>
                <w:rFonts w:ascii="Times New Roman" w:hAnsi="Times New Roman"/>
              </w:rPr>
              <w:br/>
              <w:t>Emergency Call System</w:t>
            </w:r>
            <w:r w:rsidRPr="00D34253">
              <w:rPr>
                <w:rFonts w:ascii="Times New Roman" w:hAnsi="Times New Roman"/>
              </w:rPr>
              <w:br/>
              <w:t>Driver Fatigue Warning System</w:t>
            </w:r>
            <w:r w:rsidRPr="00D34253">
              <w:rPr>
                <w:rFonts w:ascii="Times New Roman" w:hAnsi="Times New Roman"/>
              </w:rPr>
              <w:br/>
              <w:t>Forward Collision Warning System</w:t>
            </w:r>
            <w:r w:rsidRPr="00D34253">
              <w:rPr>
                <w:rFonts w:ascii="Times New Roman" w:hAnsi="Times New Roman"/>
              </w:rPr>
              <w:br/>
              <w:t>Automatic Emergency Braking with Pedestrian and Cyclist Detection</w:t>
            </w:r>
            <w:r w:rsidRPr="00D34253">
              <w:rPr>
                <w:rFonts w:ascii="Times New Roman" w:hAnsi="Times New Roman"/>
              </w:rPr>
              <w:br/>
              <w:t>Side Airbags and Curtain Airbags</w:t>
            </w:r>
            <w:r w:rsidRPr="00D34253">
              <w:rPr>
                <w:rFonts w:ascii="Times New Roman" w:hAnsi="Times New Roman"/>
              </w:rPr>
              <w:br/>
              <w:t>Front Airbags for Driver and Passenger</w:t>
            </w:r>
            <w:r w:rsidRPr="00D34253">
              <w:rPr>
                <w:rFonts w:ascii="Times New Roman" w:hAnsi="Times New Roman"/>
              </w:rPr>
              <w:br/>
              <w:t>Automatic Activation of Warning Lights in Case of Collision or Sudden Braking</w:t>
            </w:r>
            <w:r w:rsidRPr="00D34253">
              <w:rPr>
                <w:rFonts w:ascii="Times New Roman" w:hAnsi="Times New Roman"/>
              </w:rPr>
              <w:br/>
              <w:t>Passenger Airbag Deactivation</w:t>
            </w:r>
            <w:r w:rsidRPr="00D34253">
              <w:rPr>
                <w:rFonts w:ascii="Times New Roman" w:hAnsi="Times New Roman"/>
              </w:rPr>
              <w:br/>
              <w:t>Cruise Control and Speed Limiter</w:t>
            </w:r>
            <w:r w:rsidRPr="00D34253">
              <w:rPr>
                <w:rFonts w:ascii="Times New Roman" w:hAnsi="Times New Roman"/>
              </w:rPr>
              <w:br/>
              <w:t>Remote Central Locking</w:t>
            </w:r>
            <w:r w:rsidRPr="00D34253">
              <w:rPr>
                <w:rFonts w:ascii="Times New Roman" w:hAnsi="Times New Roman"/>
              </w:rPr>
              <w:br/>
              <w:t>Height-adjustable Seat Belts</w:t>
            </w:r>
            <w:r w:rsidRPr="00D34253">
              <w:rPr>
                <w:rFonts w:ascii="Times New Roman" w:hAnsi="Times New Roman"/>
              </w:rPr>
              <w:br/>
              <w:t>Seat Belts with Pretensioner and Force Limiter</w:t>
            </w:r>
            <w:r w:rsidRPr="00D34253">
              <w:rPr>
                <w:rFonts w:ascii="Times New Roman" w:hAnsi="Times New Roman"/>
              </w:rPr>
              <w:br/>
              <w:t>Reverse Driving Light</w:t>
            </w:r>
            <w:r w:rsidRPr="00D34253">
              <w:rPr>
                <w:rFonts w:ascii="Times New Roman" w:hAnsi="Times New Roman"/>
              </w:rPr>
              <w:br/>
              <w:t>Indirect Tire Pressure Monitoring System</w:t>
            </w:r>
            <w:r w:rsidRPr="00D34253">
              <w:rPr>
                <w:rFonts w:ascii="Times New Roman" w:hAnsi="Times New Roman"/>
              </w:rPr>
              <w:br/>
              <w:t>Brake Protection from Foreign Particles</w:t>
            </w:r>
            <w:r w:rsidRPr="00D34253">
              <w:rPr>
                <w:rFonts w:ascii="Times New Roman" w:hAnsi="Times New Roman"/>
              </w:rPr>
              <w:br/>
              <w:t>Third Brake Light</w:t>
            </w:r>
            <w:r w:rsidRPr="00D34253">
              <w:rPr>
                <w:rFonts w:ascii="Times New Roman" w:hAnsi="Times New Roman"/>
              </w:rPr>
              <w:br/>
              <w:t>Seat Belt Reminder (for all seats)</w:t>
            </w:r>
            <w:r w:rsidRPr="00D34253">
              <w:rPr>
                <w:rFonts w:ascii="Times New Roman" w:hAnsi="Times New Roman"/>
              </w:rPr>
              <w:br/>
              <w:t>Rear Center Three-point Safety Belt</w:t>
            </w:r>
            <w:r w:rsidRPr="00D34253">
              <w:rPr>
                <w:rFonts w:ascii="Times New Roman" w:hAnsi="Times New Roman"/>
              </w:rPr>
              <w:br/>
              <w:t>ISOFIX System for Rear Child Seat Attachment</w:t>
            </w:r>
            <w:r w:rsidRPr="00D34253">
              <w:rPr>
                <w:rFonts w:ascii="Times New Roman" w:hAnsi="Times New Roman"/>
              </w:rPr>
              <w:br/>
              <w:t>Particulate Filter</w:t>
            </w:r>
            <w:r w:rsidRPr="00D34253">
              <w:rPr>
                <w:rFonts w:ascii="Times New Roman" w:hAnsi="Times New Roman"/>
              </w:rPr>
              <w:br/>
              <w:t>ECO Driving Mode</w:t>
            </w:r>
            <w:r w:rsidRPr="00D34253">
              <w:rPr>
                <w:rFonts w:ascii="Times New Roman" w:hAnsi="Times New Roman"/>
              </w:rPr>
              <w:br/>
              <w:t>Gear Shift Indicator</w:t>
            </w:r>
            <w:r w:rsidRPr="00D34253">
              <w:rPr>
                <w:rFonts w:ascii="Times New Roman" w:hAnsi="Times New Roman"/>
              </w:rPr>
              <w:br/>
              <w:t>Traction Control System</w:t>
            </w:r>
            <w:r w:rsidRPr="00D34253">
              <w:rPr>
                <w:rFonts w:ascii="Times New Roman" w:hAnsi="Times New Roman"/>
              </w:rPr>
              <w:br/>
              <w:t>Rearview Camera</w:t>
            </w:r>
            <w:r w:rsidRPr="00D34253">
              <w:rPr>
                <w:rFonts w:ascii="Times New Roman" w:hAnsi="Times New Roman"/>
              </w:rPr>
              <w:br/>
              <w:t>Front Fog Lights</w:t>
            </w:r>
            <w:r w:rsidRPr="00D34253">
              <w:rPr>
                <w:rFonts w:ascii="Times New Roman" w:hAnsi="Times New Roman"/>
              </w:rPr>
              <w:br/>
              <w:t>Automatic High/Low Beam Activation</w:t>
            </w:r>
          </w:p>
          <w:p w14:paraId="522C1925" w14:textId="77777777" w:rsidR="00D34253" w:rsidRPr="00D34253" w:rsidRDefault="00D34253" w:rsidP="00D34253">
            <w:pPr>
              <w:spacing w:before="0" w:after="0"/>
              <w:rPr>
                <w:rFonts w:ascii="Times New Roman" w:hAnsi="Times New Roman"/>
              </w:rPr>
            </w:pPr>
          </w:p>
          <w:p w14:paraId="00CD885F" w14:textId="3F785A77" w:rsidR="00D34253" w:rsidRPr="00D34253" w:rsidRDefault="00D34253" w:rsidP="00D34253">
            <w:pPr>
              <w:spacing w:before="0" w:after="0"/>
              <w:rPr>
                <w:rFonts w:ascii="Times New Roman" w:hAnsi="Times New Roman"/>
              </w:rPr>
            </w:pPr>
            <w:r w:rsidRPr="00D34253">
              <w:rPr>
                <w:rFonts w:ascii="Times New Roman" w:hAnsi="Times New Roman"/>
                <w:b/>
                <w:bCs/>
              </w:rPr>
              <w:t>COMFORT</w:t>
            </w:r>
            <w:r w:rsidRPr="00D34253">
              <w:rPr>
                <w:rFonts w:ascii="Times New Roman" w:hAnsi="Times New Roman"/>
                <w:b/>
                <w:bCs/>
              </w:rPr>
              <w:br/>
            </w:r>
            <w:r w:rsidRPr="00D34253">
              <w:rPr>
                <w:rFonts w:ascii="Times New Roman" w:hAnsi="Times New Roman"/>
              </w:rPr>
              <w:t>Heated Rear Window</w:t>
            </w:r>
            <w:r w:rsidRPr="00D34253">
              <w:rPr>
                <w:rFonts w:ascii="Times New Roman" w:hAnsi="Times New Roman"/>
              </w:rPr>
              <w:br/>
              <w:t>Electrically Adjustable and Heated Exterior Mirrors</w:t>
            </w:r>
            <w:r w:rsidRPr="00D34253">
              <w:rPr>
                <w:rFonts w:ascii="Times New Roman" w:hAnsi="Times New Roman"/>
              </w:rPr>
              <w:br/>
              <w:t>Power Front Windows</w:t>
            </w:r>
            <w:r w:rsidRPr="00D34253">
              <w:rPr>
                <w:rFonts w:ascii="Times New Roman" w:hAnsi="Times New Roman"/>
              </w:rPr>
              <w:br/>
              <w:t>Driver’s Seat Height Adjustment</w:t>
            </w:r>
            <w:r w:rsidRPr="00D34253">
              <w:rPr>
                <w:rFonts w:ascii="Times New Roman" w:hAnsi="Times New Roman"/>
              </w:rPr>
              <w:br/>
            </w:r>
            <w:r w:rsidRPr="00D34253">
              <w:rPr>
                <w:rFonts w:ascii="Times New Roman" w:hAnsi="Times New Roman"/>
              </w:rPr>
              <w:lastRenderedPageBreak/>
              <w:t>1/3 - 2/3 Split-folding Rear Bench</w:t>
            </w:r>
            <w:r w:rsidRPr="00D34253">
              <w:rPr>
                <w:rFonts w:ascii="Times New Roman" w:hAnsi="Times New Roman"/>
              </w:rPr>
              <w:br/>
              <w:t>Side Turn Indicators on Exterior Mirrors</w:t>
            </w:r>
            <w:r w:rsidRPr="00D34253">
              <w:rPr>
                <w:rFonts w:ascii="Times New Roman" w:hAnsi="Times New Roman"/>
              </w:rPr>
              <w:br/>
              <w:t>Headrests on All Seats</w:t>
            </w:r>
            <w:r w:rsidRPr="00D34253">
              <w:rPr>
                <w:rFonts w:ascii="Times New Roman" w:hAnsi="Times New Roman"/>
              </w:rPr>
              <w:br/>
              <w:t>Height- and Depth-adjustable Steering Wheel</w:t>
            </w:r>
            <w:r w:rsidRPr="00D34253">
              <w:rPr>
                <w:rFonts w:ascii="Times New Roman" w:hAnsi="Times New Roman"/>
              </w:rPr>
              <w:br/>
              <w:t>Phone Holder</w:t>
            </w:r>
            <w:r w:rsidRPr="00D34253">
              <w:rPr>
                <w:rFonts w:ascii="Times New Roman" w:hAnsi="Times New Roman"/>
              </w:rPr>
              <w:br/>
              <w:t>Rain-sensing Wipers</w:t>
            </w:r>
            <w:r w:rsidRPr="00D34253">
              <w:rPr>
                <w:rFonts w:ascii="Times New Roman" w:hAnsi="Times New Roman"/>
              </w:rPr>
              <w:br/>
              <w:t>Power Rear Windows</w:t>
            </w:r>
            <w:r w:rsidRPr="00D34253">
              <w:rPr>
                <w:rFonts w:ascii="Times New Roman" w:hAnsi="Times New Roman"/>
              </w:rPr>
              <w:br/>
              <w:t>Center Console with Armrest and Storage Space</w:t>
            </w:r>
            <w:r w:rsidRPr="00D34253">
              <w:rPr>
                <w:rFonts w:ascii="Times New Roman" w:hAnsi="Times New Roman"/>
              </w:rPr>
              <w:br/>
              <w:t>All-season Tires (for 4x4 Only)</w:t>
            </w:r>
            <w:r w:rsidRPr="00D34253">
              <w:rPr>
                <w:rFonts w:ascii="Times New Roman" w:hAnsi="Times New Roman"/>
              </w:rPr>
              <w:br/>
              <w:t>Automatic Climate Control with Temperature Sensor</w:t>
            </w:r>
            <w:r w:rsidRPr="00D34253">
              <w:rPr>
                <w:rFonts w:ascii="Times New Roman" w:hAnsi="Times New Roman"/>
              </w:rPr>
              <w:br/>
              <w:t>Electrically Foldable Exterior Mirrors</w:t>
            </w:r>
            <w:r w:rsidRPr="00D34253">
              <w:rPr>
                <w:rFonts w:ascii="Times New Roman" w:hAnsi="Times New Roman"/>
              </w:rPr>
              <w:br/>
              <w:t>Driver's Seat with Lumbar Support</w:t>
            </w:r>
            <w:r w:rsidRPr="00D34253">
              <w:rPr>
                <w:rFonts w:ascii="Times New Roman" w:hAnsi="Times New Roman"/>
              </w:rPr>
              <w:br/>
              <w:t>12V Power Outlet Front and Rear</w:t>
            </w:r>
            <w:r w:rsidRPr="00D34253">
              <w:rPr>
                <w:rFonts w:ascii="Times New Roman" w:hAnsi="Times New Roman"/>
              </w:rPr>
              <w:br/>
              <w:t>YouClip 3-in-1 Box</w:t>
            </w:r>
          </w:p>
          <w:p w14:paraId="67F55583" w14:textId="77777777" w:rsidR="00D34253" w:rsidRPr="00D34253" w:rsidRDefault="00D34253" w:rsidP="00D34253">
            <w:pPr>
              <w:spacing w:before="0" w:after="0"/>
              <w:rPr>
                <w:rFonts w:ascii="Times New Roman" w:hAnsi="Times New Roman"/>
              </w:rPr>
            </w:pPr>
          </w:p>
          <w:p w14:paraId="49DE7ADA" w14:textId="04E0391A" w:rsidR="00D34253" w:rsidRPr="00D34253" w:rsidRDefault="00D34253" w:rsidP="00D34253">
            <w:pPr>
              <w:spacing w:before="0" w:after="0"/>
              <w:rPr>
                <w:rFonts w:ascii="Times New Roman" w:hAnsi="Times New Roman"/>
              </w:rPr>
            </w:pPr>
            <w:r w:rsidRPr="00D34253">
              <w:rPr>
                <w:rFonts w:ascii="Times New Roman" w:hAnsi="Times New Roman"/>
                <w:b/>
                <w:bCs/>
              </w:rPr>
              <w:t>DESIGN</w:t>
            </w:r>
            <w:r w:rsidRPr="00D34253">
              <w:rPr>
                <w:rFonts w:ascii="Times New Roman" w:hAnsi="Times New Roman"/>
                <w:b/>
                <w:bCs/>
              </w:rPr>
              <w:br/>
            </w:r>
            <w:r w:rsidRPr="00D34253">
              <w:rPr>
                <w:rFonts w:ascii="Times New Roman" w:hAnsi="Times New Roman"/>
              </w:rPr>
              <w:t>Body-colored roof</w:t>
            </w:r>
            <w:r w:rsidRPr="00D34253">
              <w:rPr>
                <w:rFonts w:ascii="Times New Roman" w:hAnsi="Times New Roman"/>
                <w:b/>
                <w:bCs/>
              </w:rPr>
              <w:br/>
            </w:r>
            <w:r w:rsidRPr="00D34253">
              <w:rPr>
                <w:rFonts w:ascii="Times New Roman" w:hAnsi="Times New Roman"/>
              </w:rPr>
              <w:t>Synthetic leather steering wheel</w:t>
            </w:r>
            <w:r w:rsidRPr="00D34253">
              <w:rPr>
                <w:rFonts w:ascii="Times New Roman" w:hAnsi="Times New Roman"/>
                <w:b/>
                <w:bCs/>
              </w:rPr>
              <w:br/>
            </w:r>
            <w:r w:rsidRPr="00D34253">
              <w:rPr>
                <w:rFonts w:ascii="Times New Roman" w:hAnsi="Times New Roman"/>
              </w:rPr>
              <w:t>Body-colored bumpers</w:t>
            </w:r>
            <w:r w:rsidRPr="00D34253">
              <w:rPr>
                <w:rFonts w:ascii="Times New Roman" w:hAnsi="Times New Roman"/>
                <w:b/>
                <w:bCs/>
              </w:rPr>
              <w:br/>
            </w:r>
            <w:r w:rsidRPr="00D34253">
              <w:rPr>
                <w:rFonts w:ascii="Times New Roman" w:hAnsi="Times New Roman"/>
              </w:rPr>
              <w:t>Modular roof rails with copper-colored details</w:t>
            </w:r>
            <w:r w:rsidRPr="00D34253">
              <w:rPr>
                <w:rFonts w:ascii="Times New Roman" w:hAnsi="Times New Roman"/>
                <w:b/>
                <w:bCs/>
              </w:rPr>
              <w:br/>
            </w:r>
            <w:r w:rsidRPr="00D34253">
              <w:rPr>
                <w:rFonts w:ascii="Times New Roman" w:hAnsi="Times New Roman"/>
              </w:rPr>
              <w:t>Extra tinted rear windows</w:t>
            </w:r>
            <w:r w:rsidRPr="00D34253">
              <w:rPr>
                <w:rFonts w:ascii="Times New Roman" w:hAnsi="Times New Roman"/>
                <w:b/>
                <w:bCs/>
              </w:rPr>
              <w:br/>
            </w:r>
            <w:r w:rsidRPr="00D34253">
              <w:rPr>
                <w:rFonts w:ascii="Times New Roman" w:hAnsi="Times New Roman"/>
              </w:rPr>
              <w:t>Copper-colored exterior mirrors</w:t>
            </w:r>
            <w:r w:rsidRPr="00D34253">
              <w:rPr>
                <w:rFonts w:ascii="Times New Roman" w:hAnsi="Times New Roman"/>
                <w:b/>
                <w:bCs/>
              </w:rPr>
              <w:br/>
            </w:r>
            <w:r w:rsidRPr="00D34253">
              <w:rPr>
                <w:rFonts w:ascii="Times New Roman" w:hAnsi="Times New Roman"/>
              </w:rPr>
              <w:t>Body-colored exterior door handles</w:t>
            </w:r>
            <w:r w:rsidRPr="00D34253">
              <w:rPr>
                <w:rFonts w:ascii="Times New Roman" w:hAnsi="Times New Roman"/>
                <w:b/>
                <w:bCs/>
              </w:rPr>
              <w:br/>
            </w:r>
            <w:r w:rsidRPr="00D34253">
              <w:rPr>
                <w:rFonts w:ascii="Times New Roman" w:hAnsi="Times New Roman"/>
              </w:rPr>
              <w:t>17" aluminum wheels with semi-diamond shine</w:t>
            </w:r>
            <w:r w:rsidRPr="00D34253">
              <w:rPr>
                <w:rFonts w:ascii="Times New Roman" w:hAnsi="Times New Roman"/>
                <w:b/>
                <w:bCs/>
              </w:rPr>
              <w:br/>
            </w:r>
            <w:r w:rsidRPr="00D34253">
              <w:rPr>
                <w:rFonts w:ascii="Times New Roman" w:hAnsi="Times New Roman"/>
              </w:rPr>
              <w:t>Ventilation outlet frames in a "Y" shape with copper-colored details</w:t>
            </w:r>
            <w:r w:rsidRPr="00D34253">
              <w:rPr>
                <w:rFonts w:ascii="Times New Roman" w:hAnsi="Times New Roman"/>
                <w:b/>
                <w:bCs/>
              </w:rPr>
              <w:br/>
            </w:r>
            <w:r w:rsidRPr="00D34253">
              <w:rPr>
                <w:rFonts w:ascii="Times New Roman" w:hAnsi="Times New Roman"/>
              </w:rPr>
              <w:t>Side panels in "Y" shape in Lichen Kaki color</w:t>
            </w:r>
            <w:r w:rsidRPr="00D34253">
              <w:rPr>
                <w:rFonts w:ascii="Times New Roman" w:hAnsi="Times New Roman"/>
                <w:b/>
                <w:bCs/>
              </w:rPr>
              <w:br/>
            </w:r>
            <w:r w:rsidRPr="00D34253">
              <w:rPr>
                <w:rFonts w:ascii="Times New Roman" w:hAnsi="Times New Roman"/>
              </w:rPr>
              <w:t>Rubber floor mats</w:t>
            </w:r>
            <w:r w:rsidRPr="00D34253">
              <w:rPr>
                <w:rFonts w:ascii="Times New Roman" w:hAnsi="Times New Roman"/>
              </w:rPr>
              <w:br/>
              <w:t>Rubber trunk mat</w:t>
            </w:r>
          </w:p>
          <w:p w14:paraId="771BD096" w14:textId="77777777" w:rsidR="00D34253" w:rsidRPr="00D34253" w:rsidRDefault="00D34253" w:rsidP="00D34253">
            <w:pPr>
              <w:spacing w:before="0" w:after="0"/>
              <w:rPr>
                <w:rFonts w:ascii="Times New Roman" w:hAnsi="Times New Roman"/>
              </w:rPr>
            </w:pPr>
          </w:p>
          <w:p w14:paraId="011E1111" w14:textId="4E8F89E2" w:rsidR="00D34253" w:rsidRPr="00D34253" w:rsidRDefault="00D34253" w:rsidP="00D34253">
            <w:pPr>
              <w:spacing w:before="0" w:after="0"/>
              <w:rPr>
                <w:rFonts w:ascii="Times New Roman" w:hAnsi="Times New Roman"/>
              </w:rPr>
            </w:pPr>
            <w:r w:rsidRPr="00D34253">
              <w:rPr>
                <w:rFonts w:ascii="Times New Roman" w:hAnsi="Times New Roman"/>
                <w:b/>
                <w:bCs/>
              </w:rPr>
              <w:t>MULTIMEDIA</w:t>
            </w:r>
            <w:r w:rsidRPr="00D34253">
              <w:rPr>
                <w:rFonts w:ascii="Times New Roman" w:hAnsi="Times New Roman"/>
              </w:rPr>
              <w:br/>
            </w:r>
            <w:r w:rsidR="006E4326" w:rsidRPr="00E3522E">
              <w:rPr>
                <w:rFonts w:ascii="Times New Roman" w:hAnsi="Times New Roman"/>
                <w:color w:val="000000" w:themeColor="text1"/>
                <w:lang w:val="en-GB"/>
              </w:rPr>
              <w:t>Min</w:t>
            </w:r>
            <w:r w:rsidR="006E4326" w:rsidRPr="00E3522E">
              <w:rPr>
                <w:rFonts w:ascii="Times New Roman" w:hAnsi="Times New Roman"/>
                <w:color w:val="000000" w:themeColor="text1"/>
              </w:rPr>
              <w:t xml:space="preserve"> </w:t>
            </w:r>
            <w:r w:rsidRPr="00D34253">
              <w:rPr>
                <w:rFonts w:ascii="Times New Roman" w:hAnsi="Times New Roman"/>
              </w:rPr>
              <w:t>7" TFT information screen between the gauges</w:t>
            </w:r>
            <w:r w:rsidRPr="00D34253">
              <w:rPr>
                <w:rFonts w:ascii="Times New Roman" w:hAnsi="Times New Roman"/>
              </w:rPr>
              <w:br/>
              <w:t xml:space="preserve">4G network connectivity </w:t>
            </w:r>
          </w:p>
          <w:p w14:paraId="79817557" w14:textId="77777777" w:rsidR="00D34253" w:rsidRPr="00D34253" w:rsidRDefault="00D34253" w:rsidP="00D34253">
            <w:pPr>
              <w:spacing w:before="0" w:after="0"/>
              <w:rPr>
                <w:rFonts w:ascii="Times New Roman" w:hAnsi="Times New Roman"/>
                <w:b/>
                <w:bCs/>
              </w:rPr>
            </w:pPr>
          </w:p>
          <w:p w14:paraId="767F8556" w14:textId="77777777" w:rsidR="00D34253" w:rsidRPr="00D34253" w:rsidRDefault="00D34253" w:rsidP="00D34253">
            <w:pPr>
              <w:spacing w:before="0" w:after="0"/>
              <w:rPr>
                <w:rFonts w:ascii="Times New Roman" w:hAnsi="Times New Roman"/>
                <w:b/>
                <w:bCs/>
              </w:rPr>
            </w:pPr>
            <w:r w:rsidRPr="00D34253">
              <w:rPr>
                <w:rFonts w:ascii="Times New Roman" w:hAnsi="Times New Roman"/>
                <w:b/>
                <w:bCs/>
              </w:rPr>
              <w:t>TECHNICAL DETAILS</w:t>
            </w:r>
          </w:p>
          <w:p w14:paraId="152B2DDB" w14:textId="77777777" w:rsidR="00D34253" w:rsidRPr="00D34253" w:rsidRDefault="00D34253" w:rsidP="00D34253">
            <w:pPr>
              <w:spacing w:before="0" w:after="0"/>
              <w:rPr>
                <w:rFonts w:ascii="Times New Roman" w:hAnsi="Times New Roman"/>
                <w:b/>
                <w:bCs/>
              </w:rPr>
            </w:pPr>
            <w:r w:rsidRPr="00D34253">
              <w:rPr>
                <w:rFonts w:ascii="Times New Roman" w:hAnsi="Times New Roman"/>
              </w:rPr>
              <w:t>Vehicle type: passenger - off-road</w:t>
            </w:r>
          </w:p>
          <w:p w14:paraId="348AD68B" w14:textId="77777777" w:rsidR="00D34253" w:rsidRPr="00D34253" w:rsidRDefault="00D34253" w:rsidP="00D34253">
            <w:pPr>
              <w:spacing w:before="0" w:after="0"/>
              <w:rPr>
                <w:rFonts w:ascii="Times New Roman" w:hAnsi="Times New Roman"/>
              </w:rPr>
            </w:pPr>
            <w:r w:rsidRPr="00D34253">
              <w:rPr>
                <w:rFonts w:ascii="Times New Roman" w:hAnsi="Times New Roman"/>
              </w:rPr>
              <w:t>Fuel type: petrol</w:t>
            </w:r>
          </w:p>
          <w:p w14:paraId="4D555DE0" w14:textId="77777777" w:rsidR="00D34253" w:rsidRPr="00D34253" w:rsidRDefault="00D34253" w:rsidP="00D34253">
            <w:pPr>
              <w:spacing w:before="0" w:after="0"/>
              <w:rPr>
                <w:rFonts w:ascii="Times New Roman" w:hAnsi="Times New Roman"/>
              </w:rPr>
            </w:pPr>
            <w:r w:rsidRPr="00D34253">
              <w:rPr>
                <w:rFonts w:ascii="Times New Roman" w:hAnsi="Times New Roman"/>
              </w:rPr>
              <w:lastRenderedPageBreak/>
              <w:t>Engine generation: Euro 6</w:t>
            </w:r>
          </w:p>
          <w:p w14:paraId="5EFF29DF" w14:textId="77777777" w:rsidR="00D34253" w:rsidRPr="00D34253" w:rsidRDefault="00D34253" w:rsidP="00D34253">
            <w:pPr>
              <w:spacing w:before="0" w:after="0"/>
              <w:rPr>
                <w:rFonts w:ascii="Times New Roman" w:hAnsi="Times New Roman"/>
              </w:rPr>
            </w:pPr>
            <w:r w:rsidRPr="00D34253">
              <w:rPr>
                <w:rFonts w:ascii="Times New Roman" w:hAnsi="Times New Roman"/>
              </w:rPr>
              <w:t>Transmission: manual 6-speed</w:t>
            </w:r>
          </w:p>
          <w:p w14:paraId="7DF6457F" w14:textId="77777777" w:rsidR="00D34253" w:rsidRPr="00D34253" w:rsidRDefault="00D34253" w:rsidP="00D34253">
            <w:pPr>
              <w:spacing w:before="0" w:after="0"/>
              <w:rPr>
                <w:rFonts w:ascii="Times New Roman" w:hAnsi="Times New Roman"/>
              </w:rPr>
            </w:pPr>
            <w:r w:rsidRPr="00D34253">
              <w:rPr>
                <w:rFonts w:ascii="Times New Roman" w:hAnsi="Times New Roman"/>
              </w:rPr>
              <w:t>Drive: 4*4 (front and rear)</w:t>
            </w:r>
          </w:p>
          <w:p w14:paraId="6BD51225" w14:textId="77777777" w:rsidR="00D34253" w:rsidRPr="00D34253" w:rsidRDefault="00D34253" w:rsidP="00D34253">
            <w:pPr>
              <w:spacing w:before="0" w:after="0"/>
              <w:rPr>
                <w:rFonts w:ascii="Times New Roman" w:hAnsi="Times New Roman"/>
              </w:rPr>
            </w:pPr>
            <w:r w:rsidRPr="00D34253">
              <w:rPr>
                <w:rFonts w:ascii="Times New Roman" w:hAnsi="Times New Roman"/>
              </w:rPr>
              <w:t>Number of doors: 5 (five)</w:t>
            </w:r>
          </w:p>
          <w:p w14:paraId="6825FCC4" w14:textId="77777777" w:rsidR="00D34253" w:rsidRPr="00D34253" w:rsidRDefault="00D34253" w:rsidP="00D34253">
            <w:pPr>
              <w:spacing w:before="0" w:after="0"/>
              <w:rPr>
                <w:rFonts w:ascii="Times New Roman" w:hAnsi="Times New Roman"/>
              </w:rPr>
            </w:pPr>
            <w:r w:rsidRPr="00D34253">
              <w:rPr>
                <w:rFonts w:ascii="Times New Roman" w:hAnsi="Times New Roman"/>
              </w:rPr>
              <w:t>Number of seats: 5 (five)</w:t>
            </w:r>
          </w:p>
          <w:p w14:paraId="145ED7A1" w14:textId="77777777" w:rsidR="00D34253" w:rsidRPr="00D34253" w:rsidRDefault="00D34253" w:rsidP="00D34253">
            <w:pPr>
              <w:spacing w:before="0" w:after="0"/>
              <w:rPr>
                <w:rFonts w:ascii="Times New Roman" w:hAnsi="Times New Roman"/>
              </w:rPr>
            </w:pPr>
            <w:r w:rsidRPr="00D34253">
              <w:rPr>
                <w:rFonts w:ascii="Times New Roman" w:hAnsi="Times New Roman"/>
              </w:rPr>
              <w:t>Body color: METALLIC GREEN</w:t>
            </w:r>
          </w:p>
          <w:p w14:paraId="1582E899" w14:textId="5F62C3EC" w:rsidR="00D34253" w:rsidRPr="00E3522E" w:rsidRDefault="00D34253" w:rsidP="00D34253">
            <w:pPr>
              <w:spacing w:before="0" w:after="0"/>
              <w:rPr>
                <w:rFonts w:ascii="Times New Roman" w:hAnsi="Times New Roman"/>
                <w:color w:val="000000" w:themeColor="text1"/>
              </w:rPr>
            </w:pPr>
            <w:r w:rsidRPr="00E3522E">
              <w:rPr>
                <w:rFonts w:ascii="Times New Roman" w:hAnsi="Times New Roman"/>
                <w:color w:val="000000" w:themeColor="text1"/>
              </w:rPr>
              <w:t xml:space="preserve">Engine displacement: </w:t>
            </w:r>
            <w:r w:rsidR="006E4326" w:rsidRPr="00E3522E">
              <w:rPr>
                <w:rFonts w:ascii="Times New Roman" w:hAnsi="Times New Roman"/>
                <w:color w:val="000000" w:themeColor="text1"/>
                <w:lang w:val="en-GB"/>
              </w:rPr>
              <w:t>Min</w:t>
            </w:r>
            <w:r w:rsidR="006E4326" w:rsidRPr="00E3522E">
              <w:rPr>
                <w:rFonts w:ascii="Times New Roman" w:hAnsi="Times New Roman"/>
                <w:color w:val="000000" w:themeColor="text1"/>
              </w:rPr>
              <w:t xml:space="preserve"> </w:t>
            </w:r>
            <w:r w:rsidRPr="00E3522E">
              <w:rPr>
                <w:rFonts w:ascii="Times New Roman" w:hAnsi="Times New Roman"/>
                <w:color w:val="000000" w:themeColor="text1"/>
              </w:rPr>
              <w:t>1199 cm3</w:t>
            </w:r>
          </w:p>
          <w:p w14:paraId="5A21F665" w14:textId="3166C6DF" w:rsidR="00D34253" w:rsidRPr="00E3522E" w:rsidRDefault="00D34253" w:rsidP="00D34253">
            <w:pPr>
              <w:spacing w:before="0" w:after="0"/>
              <w:rPr>
                <w:rFonts w:ascii="Times New Roman" w:hAnsi="Times New Roman"/>
                <w:color w:val="000000" w:themeColor="text1"/>
              </w:rPr>
            </w:pPr>
            <w:r w:rsidRPr="00E3522E">
              <w:rPr>
                <w:rFonts w:ascii="Times New Roman" w:hAnsi="Times New Roman"/>
                <w:color w:val="000000" w:themeColor="text1"/>
              </w:rPr>
              <w:t xml:space="preserve">Engine power: </w:t>
            </w:r>
            <w:r w:rsidR="006E4326" w:rsidRPr="00E3522E">
              <w:rPr>
                <w:rFonts w:ascii="Times New Roman" w:hAnsi="Times New Roman"/>
                <w:color w:val="000000" w:themeColor="text1"/>
                <w:lang w:val="en-GB"/>
              </w:rPr>
              <w:t>Min</w:t>
            </w:r>
            <w:r w:rsidR="006E4326" w:rsidRPr="00E3522E">
              <w:rPr>
                <w:rFonts w:ascii="Times New Roman" w:hAnsi="Times New Roman"/>
                <w:color w:val="000000" w:themeColor="text1"/>
              </w:rPr>
              <w:t xml:space="preserve"> </w:t>
            </w:r>
            <w:r w:rsidRPr="00E3522E">
              <w:rPr>
                <w:rFonts w:ascii="Times New Roman" w:hAnsi="Times New Roman"/>
                <w:color w:val="000000" w:themeColor="text1"/>
              </w:rPr>
              <w:t>96 kW</w:t>
            </w:r>
          </w:p>
          <w:p w14:paraId="63F65F19" w14:textId="77777777" w:rsidR="00D34253" w:rsidRPr="00D34253" w:rsidRDefault="00D34253" w:rsidP="00D34253">
            <w:pPr>
              <w:spacing w:before="0" w:after="0"/>
              <w:rPr>
                <w:rFonts w:ascii="Times New Roman" w:hAnsi="Times New Roman"/>
              </w:rPr>
            </w:pPr>
          </w:p>
          <w:p w14:paraId="7DAB3D30" w14:textId="77777777" w:rsidR="00D34253" w:rsidRPr="00D34253" w:rsidRDefault="00D34253" w:rsidP="00D34253">
            <w:pPr>
              <w:spacing w:before="0" w:after="0"/>
              <w:rPr>
                <w:rFonts w:ascii="Times New Roman" w:hAnsi="Times New Roman"/>
                <w:b/>
                <w:bCs/>
              </w:rPr>
            </w:pPr>
            <w:r w:rsidRPr="00D34253">
              <w:rPr>
                <w:rFonts w:ascii="Times New Roman" w:hAnsi="Times New Roman"/>
                <w:b/>
                <w:bCs/>
              </w:rPr>
              <w:t>ADDITIONAL OPTIONS</w:t>
            </w:r>
          </w:p>
          <w:p w14:paraId="2D5744FD" w14:textId="77777777" w:rsidR="00D34253" w:rsidRPr="00D34253" w:rsidRDefault="00D34253" w:rsidP="00D34253">
            <w:pPr>
              <w:spacing w:before="0" w:after="0"/>
              <w:rPr>
                <w:rFonts w:ascii="Times New Roman" w:hAnsi="Times New Roman"/>
              </w:rPr>
            </w:pPr>
            <w:r w:rsidRPr="00D34253">
              <w:rPr>
                <w:rFonts w:ascii="Times New Roman" w:hAnsi="Times New Roman"/>
              </w:rPr>
              <w:t>Driving package</w:t>
            </w:r>
          </w:p>
          <w:p w14:paraId="07FE5CC7" w14:textId="77777777" w:rsidR="00D34253" w:rsidRPr="00D34253" w:rsidRDefault="00D34253" w:rsidP="00D34253">
            <w:pPr>
              <w:spacing w:before="0" w:after="0"/>
              <w:rPr>
                <w:rFonts w:ascii="Times New Roman" w:hAnsi="Times New Roman"/>
              </w:rPr>
            </w:pPr>
            <w:r w:rsidRPr="00D34253">
              <w:rPr>
                <w:rFonts w:ascii="Times New Roman" w:hAnsi="Times New Roman"/>
              </w:rPr>
              <w:tab/>
              <w:t>Multiview camera</w:t>
            </w:r>
          </w:p>
          <w:p w14:paraId="443A00FB" w14:textId="77777777" w:rsidR="00D34253" w:rsidRPr="00D34253" w:rsidRDefault="00D34253" w:rsidP="00D34253">
            <w:pPr>
              <w:spacing w:before="0" w:after="0"/>
              <w:rPr>
                <w:rFonts w:ascii="Times New Roman" w:hAnsi="Times New Roman"/>
              </w:rPr>
            </w:pPr>
            <w:r w:rsidRPr="00D34253">
              <w:rPr>
                <w:rFonts w:ascii="Times New Roman" w:hAnsi="Times New Roman"/>
              </w:rPr>
              <w:tab/>
              <w:t>Front and rear parking sensors</w:t>
            </w:r>
          </w:p>
          <w:p w14:paraId="004469FD" w14:textId="77777777" w:rsidR="00D34253" w:rsidRPr="00D34253" w:rsidRDefault="00D34253" w:rsidP="00D34253">
            <w:pPr>
              <w:spacing w:before="0" w:after="0"/>
              <w:rPr>
                <w:rFonts w:ascii="Times New Roman" w:hAnsi="Times New Roman"/>
              </w:rPr>
            </w:pPr>
            <w:r w:rsidRPr="00D34253">
              <w:rPr>
                <w:rFonts w:ascii="Times New Roman" w:hAnsi="Times New Roman"/>
              </w:rPr>
              <w:tab/>
              <w:t>Blind spot monitoring system</w:t>
            </w:r>
          </w:p>
          <w:p w14:paraId="5BA2C95A" w14:textId="77777777" w:rsidR="00D34253" w:rsidRPr="00D34253" w:rsidRDefault="00D34253" w:rsidP="00D34253">
            <w:pPr>
              <w:spacing w:before="0" w:after="0"/>
              <w:rPr>
                <w:rFonts w:ascii="Times New Roman" w:hAnsi="Times New Roman"/>
              </w:rPr>
            </w:pPr>
            <w:r w:rsidRPr="00D34253">
              <w:rPr>
                <w:rFonts w:ascii="Times New Roman" w:hAnsi="Times New Roman"/>
              </w:rPr>
              <w:t>Multimedia package</w:t>
            </w:r>
          </w:p>
          <w:p w14:paraId="0F13759D" w14:textId="272949CA" w:rsidR="00D34253" w:rsidRPr="00D34253" w:rsidRDefault="00D34253" w:rsidP="00D34253">
            <w:pPr>
              <w:spacing w:before="0" w:after="0"/>
              <w:ind w:left="720"/>
              <w:rPr>
                <w:rFonts w:ascii="Times New Roman" w:hAnsi="Times New Roman"/>
              </w:rPr>
            </w:pPr>
            <w:r w:rsidRPr="00D34253">
              <w:rPr>
                <w:rFonts w:ascii="Times New Roman" w:hAnsi="Times New Roman"/>
              </w:rPr>
              <w:t xml:space="preserve">Multimedia MEDIA DISPLAY with </w:t>
            </w:r>
            <w:r w:rsidR="006C0233" w:rsidRPr="00E3522E">
              <w:rPr>
                <w:rFonts w:ascii="Times New Roman" w:hAnsi="Times New Roman"/>
                <w:color w:val="000000" w:themeColor="text1"/>
                <w:lang w:val="en-GB"/>
              </w:rPr>
              <w:t>Min</w:t>
            </w:r>
            <w:r w:rsidR="006C0233" w:rsidRPr="00E3522E">
              <w:rPr>
                <w:rFonts w:ascii="Times New Roman" w:hAnsi="Times New Roman"/>
                <w:color w:val="000000" w:themeColor="text1"/>
              </w:rPr>
              <w:t xml:space="preserve"> </w:t>
            </w:r>
            <w:r w:rsidRPr="00E3522E">
              <w:rPr>
                <w:rFonts w:ascii="Times New Roman" w:hAnsi="Times New Roman"/>
                <w:color w:val="000000" w:themeColor="text1"/>
              </w:rPr>
              <w:t>10</w:t>
            </w:r>
            <w:r w:rsidRPr="00D34253">
              <w:rPr>
                <w:rFonts w:ascii="Times New Roman" w:hAnsi="Times New Roman"/>
              </w:rPr>
              <w:t>” touch screen with DAB, Bluetooth, USB and AUX functions with 6 speakers</w:t>
            </w:r>
          </w:p>
          <w:p w14:paraId="7893C9D2" w14:textId="77777777" w:rsidR="00D34253" w:rsidRPr="00D34253" w:rsidRDefault="00D34253" w:rsidP="00D34253">
            <w:pPr>
              <w:spacing w:before="0" w:after="0"/>
              <w:rPr>
                <w:rFonts w:ascii="Times New Roman" w:hAnsi="Times New Roman"/>
              </w:rPr>
            </w:pPr>
            <w:r w:rsidRPr="00D34253">
              <w:rPr>
                <w:rFonts w:ascii="Times New Roman" w:hAnsi="Times New Roman"/>
              </w:rPr>
              <w:tab/>
              <w:t>Automatic handbrake</w:t>
            </w:r>
          </w:p>
          <w:p w14:paraId="58B2698F" w14:textId="77777777" w:rsidR="00D34253" w:rsidRPr="00D34253" w:rsidRDefault="00D34253" w:rsidP="00D34253">
            <w:pPr>
              <w:spacing w:before="0" w:after="0"/>
              <w:rPr>
                <w:rFonts w:ascii="Times New Roman" w:hAnsi="Times New Roman"/>
              </w:rPr>
            </w:pPr>
            <w:r w:rsidRPr="00D34253">
              <w:rPr>
                <w:rFonts w:ascii="Times New Roman" w:hAnsi="Times New Roman"/>
              </w:rPr>
              <w:tab/>
              <w:t>Wireless phone charging</w:t>
            </w:r>
          </w:p>
          <w:p w14:paraId="4F887EEC" w14:textId="4FC2BD4D" w:rsidR="00D34253" w:rsidRPr="00D34253" w:rsidRDefault="00D34253" w:rsidP="00D34253">
            <w:pPr>
              <w:spacing w:before="0" w:after="0"/>
              <w:rPr>
                <w:rFonts w:ascii="Times New Roman" w:hAnsi="Times New Roman"/>
              </w:rPr>
            </w:pPr>
            <w:r w:rsidRPr="00D34253">
              <w:rPr>
                <w:rFonts w:ascii="Times New Roman" w:hAnsi="Times New Roman"/>
              </w:rPr>
              <w:t>18” aluminium wheels</w:t>
            </w:r>
          </w:p>
          <w:p w14:paraId="1C7AFAB4" w14:textId="4279F3C2" w:rsidR="00FF7A2A" w:rsidRPr="00D34253" w:rsidRDefault="00D34253" w:rsidP="00D34253">
            <w:pPr>
              <w:spacing w:before="0" w:after="0"/>
              <w:rPr>
                <w:rFonts w:ascii="Times New Roman" w:hAnsi="Times New Roman"/>
                <w:highlight w:val="yellow"/>
                <w:lang w:val="en-GB"/>
              </w:rPr>
            </w:pPr>
            <w:r w:rsidRPr="00D34253">
              <w:rPr>
                <w:rFonts w:ascii="Times New Roman" w:hAnsi="Times New Roman"/>
              </w:rPr>
              <w:t>Spare wheel</w:t>
            </w: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7A2C391A" w14:textId="77777777" w:rsidR="006C0233" w:rsidRDefault="006C0233" w:rsidP="005C4176">
      <w:pPr>
        <w:spacing w:before="0"/>
        <w:ind w:left="567" w:hanging="567"/>
        <w:rPr>
          <w:lang w:val="en-GB"/>
        </w:rPr>
      </w:pPr>
    </w:p>
    <w:p w14:paraId="0B682BD1" w14:textId="77777777" w:rsidR="006C0233" w:rsidRDefault="006C0233" w:rsidP="005C4176">
      <w:pPr>
        <w:spacing w:before="0"/>
        <w:ind w:left="567" w:hanging="567"/>
        <w:rPr>
          <w:lang w:val="en-GB"/>
        </w:rPr>
      </w:pPr>
    </w:p>
    <w:p w14:paraId="722A8E90" w14:textId="77777777" w:rsidR="006C0233" w:rsidRDefault="006C0233" w:rsidP="005C4176">
      <w:pPr>
        <w:spacing w:before="0"/>
        <w:ind w:left="567" w:hanging="567"/>
        <w:rPr>
          <w:lang w:val="en-GB"/>
        </w:rPr>
      </w:pPr>
    </w:p>
    <w:p w14:paraId="19C531AB" w14:textId="77777777" w:rsidR="006C0233" w:rsidRDefault="006C0233" w:rsidP="005C4176">
      <w:pPr>
        <w:spacing w:before="0"/>
        <w:ind w:left="567" w:hanging="567"/>
        <w:rPr>
          <w:lang w:val="en-GB"/>
        </w:rPr>
      </w:pPr>
    </w:p>
    <w:p w14:paraId="0C814FCB" w14:textId="77777777" w:rsidR="006C0233" w:rsidRDefault="006C0233" w:rsidP="005C4176">
      <w:pPr>
        <w:spacing w:before="0"/>
        <w:ind w:left="567" w:hanging="567"/>
        <w:rPr>
          <w:lang w:val="en-GB"/>
        </w:rPr>
      </w:pPr>
    </w:p>
    <w:p w14:paraId="1D726102" w14:textId="77777777" w:rsidR="006C0233" w:rsidRDefault="006C0233" w:rsidP="005C4176">
      <w:pPr>
        <w:spacing w:before="0"/>
        <w:ind w:left="567" w:hanging="567"/>
        <w:rPr>
          <w:lang w:val="en-GB"/>
        </w:rPr>
      </w:pPr>
    </w:p>
    <w:p w14:paraId="4BE56950" w14:textId="77777777" w:rsidR="006C0233" w:rsidRDefault="006C0233" w:rsidP="005C4176">
      <w:pPr>
        <w:spacing w:before="0"/>
        <w:ind w:left="567" w:hanging="567"/>
        <w:rPr>
          <w:lang w:val="en-GB"/>
        </w:rPr>
      </w:pPr>
    </w:p>
    <w:p w14:paraId="7035F7BC" w14:textId="77777777" w:rsidR="006C0233" w:rsidRDefault="006C0233" w:rsidP="005C4176">
      <w:pPr>
        <w:spacing w:before="0"/>
        <w:ind w:left="567" w:hanging="567"/>
        <w:rPr>
          <w:lang w:val="en-GB"/>
        </w:rPr>
      </w:pPr>
    </w:p>
    <w:p w14:paraId="4C493A02" w14:textId="77777777" w:rsidR="006C0233" w:rsidRDefault="006C0233" w:rsidP="005C4176">
      <w:pPr>
        <w:spacing w:before="0"/>
        <w:ind w:left="567" w:hanging="567"/>
        <w:rPr>
          <w:lang w:val="en-GB"/>
        </w:rPr>
      </w:pPr>
    </w:p>
    <w:p w14:paraId="1E9E7BAF" w14:textId="77777777" w:rsidR="006C0233" w:rsidRDefault="006C0233"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t>All items</w:t>
            </w:r>
          </w:p>
        </w:tc>
        <w:tc>
          <w:tcPr>
            <w:tcW w:w="4678" w:type="dxa"/>
            <w:vAlign w:val="center"/>
          </w:tcPr>
          <w:p w14:paraId="394B9D16" w14:textId="683EA673" w:rsidR="00FF7A2A" w:rsidRPr="008F4C00" w:rsidRDefault="00FF7A2A" w:rsidP="002A1FAD">
            <w:pPr>
              <w:spacing w:before="0" w:after="0"/>
              <w:jc w:val="both"/>
              <w:rPr>
                <w:rFonts w:ascii="Times New Roman" w:hAnsi="Times New Roman"/>
                <w:b/>
                <w:sz w:val="18"/>
                <w:szCs w:val="18"/>
                <w:lang w:val="sr-Latn-RS"/>
              </w:rPr>
            </w:pPr>
            <w:r w:rsidRPr="008F4C00">
              <w:rPr>
                <w:rFonts w:ascii="Times New Roman" w:hAnsi="Times New Roman"/>
                <w:b/>
                <w:sz w:val="18"/>
                <w:szCs w:val="18"/>
                <w:lang w:val="en-GB"/>
              </w:rPr>
              <w:t xml:space="preserve">Delivery </w:t>
            </w:r>
            <w:r w:rsidRPr="008F4C00">
              <w:rPr>
                <w:rFonts w:ascii="Times New Roman" w:hAnsi="Times New Roman"/>
                <w:bCs/>
                <w:sz w:val="18"/>
                <w:szCs w:val="18"/>
                <w:lang w:val="en-GB"/>
              </w:rPr>
              <w:t xml:space="preserve">of all items to following address: </w:t>
            </w:r>
            <w:r w:rsidR="00F707FC" w:rsidRPr="008F4C00">
              <w:rPr>
                <w:rFonts w:ascii="Times New Roman" w:hAnsi="Times New Roman"/>
                <w:sz w:val="18"/>
                <w:szCs w:val="18"/>
              </w:rPr>
              <w:t xml:space="preserve">Public Enterprise “VOJVODINAŠUME”, Preradovićeva 2, 21131 Petrovaradin </w:t>
            </w:r>
            <w:r w:rsidR="00BF2DC7" w:rsidRPr="008F4C00">
              <w:rPr>
                <w:rFonts w:ascii="Times New Roman" w:hAnsi="Times New Roman"/>
                <w:sz w:val="18"/>
                <w:szCs w:val="18"/>
              </w:rPr>
              <w:t>vo</w:t>
            </w:r>
            <w:r w:rsidRPr="008F4C00">
              <w:rPr>
                <w:rFonts w:ascii="Times New Roman" w:hAnsi="Times New Roman"/>
                <w:sz w:val="18"/>
                <w:szCs w:val="18"/>
              </w:rPr>
              <w:t>, Republic of Serbia</w:t>
            </w:r>
            <w:r w:rsidRPr="008F4C00">
              <w:rPr>
                <w:rFonts w:ascii="Times New Roman" w:hAnsi="Times New Roman"/>
                <w:bCs/>
                <w:sz w:val="18"/>
                <w:szCs w:val="18"/>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51F7A6C2" w14:textId="77777777" w:rsidTr="00FF7A2A">
        <w:tc>
          <w:tcPr>
            <w:tcW w:w="1163" w:type="dxa"/>
          </w:tcPr>
          <w:p w14:paraId="3FEBAB06"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4678" w:type="dxa"/>
            <w:vAlign w:val="center"/>
          </w:tcPr>
          <w:p w14:paraId="4F0CEAEF" w14:textId="77777777" w:rsidR="00FF7A2A" w:rsidRPr="008F4C00" w:rsidRDefault="00FF7A2A" w:rsidP="002A1FAD">
            <w:pPr>
              <w:spacing w:before="0" w:after="0"/>
              <w:jc w:val="both"/>
              <w:rPr>
                <w:rFonts w:ascii="Times New Roman" w:hAnsi="Times New Roman"/>
                <w:sz w:val="18"/>
                <w:szCs w:val="18"/>
                <w:lang w:val="en-GB"/>
              </w:rPr>
            </w:pPr>
            <w:r w:rsidRPr="008F4C00">
              <w:rPr>
                <w:rFonts w:ascii="Times New Roman" w:hAnsi="Times New Roman"/>
                <w:b/>
                <w:sz w:val="18"/>
                <w:szCs w:val="18"/>
                <w:lang w:val="en-GB"/>
              </w:rPr>
              <w:t>Testing</w:t>
            </w:r>
            <w:r w:rsidRPr="008F4C00">
              <w:rPr>
                <w:rFonts w:ascii="Times New Roman" w:hAnsi="Times New Roman"/>
                <w:sz w:val="18"/>
                <w:szCs w:val="18"/>
                <w:lang w:val="en-GB"/>
              </w:rPr>
              <w:t xml:space="preserve"> of all basic functions of the instrument on a set of </w:t>
            </w:r>
            <w:proofErr w:type="gramStart"/>
            <w:r w:rsidRPr="008F4C00">
              <w:rPr>
                <w:rFonts w:ascii="Times New Roman" w:hAnsi="Times New Roman"/>
                <w:sz w:val="18"/>
                <w:szCs w:val="18"/>
                <w:lang w:val="en-GB"/>
              </w:rPr>
              <w:t>producers</w:t>
            </w:r>
            <w:proofErr w:type="gramEnd"/>
            <w:r w:rsidRPr="008F4C00">
              <w:rPr>
                <w:rFonts w:ascii="Times New Roman" w:hAnsi="Times New Roman"/>
                <w:sz w:val="18"/>
                <w:szCs w:val="18"/>
                <w:lang w:val="en-GB"/>
              </w:rPr>
              <w:t xml:space="preserve"> standard samples commonly used for the corresponding instrument.</w:t>
            </w:r>
          </w:p>
          <w:p w14:paraId="3D9D9FED" w14:textId="77777777" w:rsidR="00FF7A2A" w:rsidRPr="008F4C00" w:rsidRDefault="00FF7A2A" w:rsidP="002A1FAD">
            <w:pPr>
              <w:spacing w:before="0" w:after="0"/>
              <w:jc w:val="both"/>
              <w:rPr>
                <w:rFonts w:ascii="Times New Roman" w:hAnsi="Times New Roman"/>
                <w:sz w:val="18"/>
                <w:szCs w:val="18"/>
                <w:lang w:val="en-GB"/>
              </w:rPr>
            </w:pPr>
            <w:r w:rsidRPr="008F4C00">
              <w:rPr>
                <w:rFonts w:ascii="Times New Roman" w:hAnsi="Times New Roman"/>
                <w:sz w:val="18"/>
                <w:szCs w:val="18"/>
                <w:lang w:val="en-GB"/>
              </w:rPr>
              <w:t xml:space="preserve">Installed equipment must be tested as system, compatible with existing system. </w:t>
            </w:r>
          </w:p>
        </w:tc>
        <w:tc>
          <w:tcPr>
            <w:tcW w:w="4252" w:type="dxa"/>
          </w:tcPr>
          <w:p w14:paraId="630D1D6A" w14:textId="77777777" w:rsidR="00FF7A2A" w:rsidRPr="00B0397E" w:rsidRDefault="00FF7A2A" w:rsidP="002A1FAD">
            <w:pPr>
              <w:rPr>
                <w:rFonts w:cs="Arial"/>
                <w:b/>
                <w:lang w:val="en-GB"/>
              </w:rPr>
            </w:pPr>
          </w:p>
        </w:tc>
        <w:tc>
          <w:tcPr>
            <w:tcW w:w="2844" w:type="dxa"/>
          </w:tcPr>
          <w:p w14:paraId="092E4EF1" w14:textId="77777777" w:rsidR="00FF7A2A" w:rsidRPr="00B0397E" w:rsidRDefault="00FF7A2A" w:rsidP="002A1FAD">
            <w:pPr>
              <w:rPr>
                <w:rFonts w:cs="Arial"/>
                <w:b/>
                <w:lang w:val="en-GB"/>
              </w:rPr>
            </w:pPr>
          </w:p>
        </w:tc>
        <w:tc>
          <w:tcPr>
            <w:tcW w:w="1976" w:type="dxa"/>
          </w:tcPr>
          <w:p w14:paraId="50972873" w14:textId="77777777" w:rsidR="00FF7A2A" w:rsidRPr="00B0397E" w:rsidRDefault="00FF7A2A" w:rsidP="002A1FAD">
            <w:pPr>
              <w:tabs>
                <w:tab w:val="left" w:pos="729"/>
              </w:tabs>
              <w:jc w:val="center"/>
              <w:rPr>
                <w:rFonts w:cs="Arial"/>
                <w:b/>
                <w:lang w:val="en-GB"/>
              </w:rPr>
            </w:pPr>
          </w:p>
        </w:tc>
      </w:tr>
      <w:tr w:rsidR="00FF7A2A" w:rsidRPr="00B0397E" w14:paraId="500B5F85" w14:textId="77777777" w:rsidTr="00FF7A2A">
        <w:tc>
          <w:tcPr>
            <w:tcW w:w="1163" w:type="dxa"/>
          </w:tcPr>
          <w:p w14:paraId="24C5384B"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vAlign w:val="center"/>
          </w:tcPr>
          <w:p w14:paraId="3D0D6A97" w14:textId="77777777" w:rsidR="00FF7A2A" w:rsidRPr="008F4C00" w:rsidRDefault="00FF7A2A" w:rsidP="002A1FAD">
            <w:pPr>
              <w:spacing w:before="0" w:after="0"/>
              <w:jc w:val="both"/>
              <w:rPr>
                <w:rFonts w:ascii="Times New Roman" w:hAnsi="Times New Roman"/>
                <w:sz w:val="18"/>
                <w:szCs w:val="18"/>
                <w:lang w:val="en-GB"/>
              </w:rPr>
            </w:pPr>
            <w:r w:rsidRPr="008F4C00">
              <w:rPr>
                <w:rFonts w:ascii="Times New Roman" w:hAnsi="Times New Roman"/>
                <w:sz w:val="18"/>
                <w:szCs w:val="18"/>
                <w:lang w:val="en-GB"/>
              </w:rPr>
              <w:t xml:space="preserve">Technical documentation for equipment (Operating manuals/ Users Guide/ Equipment operating instructions/ Cleaning procedures/ Maintenance procedures/ Calibration procedures) upon delivery. </w:t>
            </w:r>
          </w:p>
        </w:tc>
        <w:tc>
          <w:tcPr>
            <w:tcW w:w="4252" w:type="dxa"/>
          </w:tcPr>
          <w:p w14:paraId="46BEF86C" w14:textId="77777777" w:rsidR="00FF7A2A" w:rsidRPr="00B0397E" w:rsidRDefault="00FF7A2A" w:rsidP="002A1FAD">
            <w:pPr>
              <w:rPr>
                <w:rFonts w:cs="Arial"/>
                <w:b/>
                <w:lang w:val="en-GB"/>
              </w:rPr>
            </w:pPr>
          </w:p>
        </w:tc>
        <w:tc>
          <w:tcPr>
            <w:tcW w:w="2844" w:type="dxa"/>
          </w:tcPr>
          <w:p w14:paraId="274D31B6" w14:textId="77777777" w:rsidR="00FF7A2A" w:rsidRPr="00B0397E" w:rsidRDefault="00FF7A2A" w:rsidP="002A1FAD">
            <w:pPr>
              <w:rPr>
                <w:rFonts w:cs="Arial"/>
                <w:b/>
                <w:lang w:val="en-GB"/>
              </w:rPr>
            </w:pPr>
          </w:p>
        </w:tc>
        <w:tc>
          <w:tcPr>
            <w:tcW w:w="1976" w:type="dxa"/>
          </w:tcPr>
          <w:p w14:paraId="5778CADD"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8F4C00" w:rsidRDefault="00FF7A2A" w:rsidP="002A1FAD">
            <w:pPr>
              <w:keepNext/>
              <w:keepLines/>
              <w:tabs>
                <w:tab w:val="left" w:pos="1418"/>
              </w:tabs>
              <w:spacing w:before="0" w:after="0"/>
              <w:ind w:right="74"/>
              <w:jc w:val="both"/>
              <w:rPr>
                <w:rFonts w:ascii="Times New Roman" w:hAnsi="Times New Roman"/>
                <w:sz w:val="18"/>
                <w:szCs w:val="18"/>
              </w:rPr>
            </w:pPr>
            <w:r w:rsidRPr="008F4C00">
              <w:rPr>
                <w:rFonts w:ascii="Times New Roman" w:hAnsi="Times New Roman"/>
                <w:b/>
                <w:bCs/>
                <w:color w:val="222222"/>
                <w:sz w:val="18"/>
                <w:szCs w:val="18"/>
                <w:lang w:val="en-GB"/>
              </w:rPr>
              <w:t>Warranty</w:t>
            </w:r>
            <w:r w:rsidRPr="008F4C00">
              <w:rPr>
                <w:rFonts w:ascii="Times New Roman" w:hAnsi="Times New Roman"/>
                <w:sz w:val="18"/>
                <w:szCs w:val="18"/>
              </w:rPr>
              <w:t xml:space="preserve"> </w:t>
            </w:r>
          </w:p>
          <w:p w14:paraId="7AA58CD2" w14:textId="77777777" w:rsidR="00FF7A2A" w:rsidRPr="008F4C00" w:rsidRDefault="00FF7A2A" w:rsidP="002A1FAD">
            <w:pPr>
              <w:keepNext/>
              <w:keepLines/>
              <w:tabs>
                <w:tab w:val="left" w:pos="1418"/>
              </w:tabs>
              <w:spacing w:before="0" w:after="0"/>
              <w:ind w:right="74"/>
              <w:jc w:val="both"/>
              <w:rPr>
                <w:rFonts w:ascii="Times New Roman" w:hAnsi="Times New Roman"/>
                <w:color w:val="222222"/>
                <w:sz w:val="18"/>
                <w:szCs w:val="18"/>
                <w:lang w:val="en-GB"/>
              </w:rPr>
            </w:pPr>
            <w:r w:rsidRPr="008F4C00">
              <w:rPr>
                <w:rFonts w:ascii="Times New Roman" w:hAnsi="Times New Roman"/>
                <w:sz w:val="18"/>
                <w:szCs w:val="18"/>
              </w:rPr>
              <w:t>Warranty period 365 days from the issuance of PAC (Provisional Acceptance Certificate) in accordance with article 32 SC and GC of the Contract. Offer must include warranty service description including:</w:t>
            </w:r>
          </w:p>
          <w:p w14:paraId="3C185564" w14:textId="77777777" w:rsidR="00FF7A2A" w:rsidRPr="008F4C00" w:rsidRDefault="00FF7A2A" w:rsidP="00FF7A2A">
            <w:pPr>
              <w:keepNext/>
              <w:keepLines/>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8F4C00">
              <w:rPr>
                <w:rFonts w:ascii="Times New Roman" w:hAnsi="Times New Roman"/>
                <w:color w:val="222222"/>
                <w:sz w:val="18"/>
                <w:szCs w:val="18"/>
                <w:lang w:val="en-GB"/>
              </w:rPr>
              <w:t xml:space="preserve">Service organisation contact data including name, postal address, telephone number, fax number and e-mail </w:t>
            </w:r>
            <w:proofErr w:type="gramStart"/>
            <w:r w:rsidRPr="008F4C00">
              <w:rPr>
                <w:rFonts w:ascii="Times New Roman" w:hAnsi="Times New Roman"/>
                <w:color w:val="222222"/>
                <w:sz w:val="18"/>
                <w:szCs w:val="18"/>
                <w:lang w:val="en-GB"/>
              </w:rPr>
              <w:t>address;</w:t>
            </w:r>
            <w:proofErr w:type="gramEnd"/>
          </w:p>
          <w:p w14:paraId="0C90B5F9" w14:textId="77777777" w:rsidR="00FF7A2A" w:rsidRPr="008F4C00"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8F4C00">
              <w:rPr>
                <w:rFonts w:ascii="Times New Roman" w:hAnsi="Times New Roman"/>
                <w:color w:val="222222"/>
                <w:sz w:val="18"/>
                <w:szCs w:val="18"/>
                <w:lang w:val="en-GB"/>
              </w:rPr>
              <w:t xml:space="preserve">Guaranteed that any requests for services will be attended to within 48 </w:t>
            </w:r>
            <w:proofErr w:type="gramStart"/>
            <w:r w:rsidRPr="008F4C00">
              <w:rPr>
                <w:rFonts w:ascii="Times New Roman" w:hAnsi="Times New Roman"/>
                <w:color w:val="222222"/>
                <w:sz w:val="18"/>
                <w:szCs w:val="18"/>
                <w:lang w:val="en-GB"/>
              </w:rPr>
              <w:t>hours;</w:t>
            </w:r>
            <w:proofErr w:type="gramEnd"/>
          </w:p>
          <w:p w14:paraId="26A1C05D" w14:textId="77777777" w:rsidR="00FF7A2A" w:rsidRPr="008F4C00"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8F4C00">
              <w:rPr>
                <w:rFonts w:ascii="Times New Roman" w:hAnsi="Times New Roman"/>
                <w:color w:val="222222"/>
                <w:sz w:val="18"/>
                <w:szCs w:val="18"/>
                <w:lang w:val="en-GB"/>
              </w:rPr>
              <w:t xml:space="preserve">Guarantee that all items can be repaired or alternatively replaced within a maximum of 7 </w:t>
            </w:r>
            <w:proofErr w:type="gramStart"/>
            <w:r w:rsidRPr="008F4C00">
              <w:rPr>
                <w:rFonts w:ascii="Times New Roman" w:hAnsi="Times New Roman"/>
                <w:color w:val="222222"/>
                <w:sz w:val="18"/>
                <w:szCs w:val="18"/>
                <w:lang w:val="en-GB"/>
              </w:rPr>
              <w:t>days;</w:t>
            </w:r>
            <w:proofErr w:type="gramEnd"/>
          </w:p>
          <w:p w14:paraId="265D7E63" w14:textId="77777777" w:rsidR="00FF7A2A" w:rsidRPr="008F4C00" w:rsidRDefault="00FF7A2A" w:rsidP="00FF7A2A">
            <w:pPr>
              <w:numPr>
                <w:ilvl w:val="0"/>
                <w:numId w:val="44"/>
              </w:numPr>
              <w:shd w:val="clear" w:color="auto" w:fill="FFFFFF"/>
              <w:suppressAutoHyphens/>
              <w:spacing w:before="0" w:after="0"/>
              <w:ind w:left="162" w:hanging="180"/>
              <w:jc w:val="both"/>
              <w:rPr>
                <w:rFonts w:ascii="Times New Roman" w:hAnsi="Times New Roman"/>
                <w:sz w:val="18"/>
                <w:szCs w:val="18"/>
                <w:lang w:val="en-GB"/>
              </w:rPr>
            </w:pPr>
            <w:r w:rsidRPr="008F4C00">
              <w:rPr>
                <w:rFonts w:ascii="Times New Roman" w:hAnsi="Times New Roman"/>
                <w:color w:val="222222"/>
                <w:sz w:val="18"/>
                <w:szCs w:val="18"/>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8F4C00" w:rsidRDefault="00FF7A2A" w:rsidP="002A1FAD">
            <w:pPr>
              <w:spacing w:before="0" w:after="0"/>
              <w:jc w:val="both"/>
              <w:rPr>
                <w:rFonts w:ascii="Times New Roman" w:hAnsi="Times New Roman"/>
                <w:color w:val="000000"/>
                <w:sz w:val="18"/>
                <w:szCs w:val="18"/>
                <w:lang w:val="en-GB"/>
              </w:rPr>
            </w:pPr>
            <w:r w:rsidRPr="008F4C00">
              <w:rPr>
                <w:rFonts w:ascii="Times New Roman" w:hAnsi="Times New Roman"/>
                <w:b/>
                <w:bCs/>
                <w:color w:val="222222"/>
                <w:sz w:val="18"/>
                <w:szCs w:val="18"/>
                <w:lang w:val="en-GB"/>
              </w:rPr>
              <w:t>Commercial warranty</w:t>
            </w:r>
          </w:p>
          <w:p w14:paraId="58865C6F" w14:textId="77777777" w:rsidR="00FF7A2A" w:rsidRPr="008F4C00" w:rsidRDefault="00FF7A2A" w:rsidP="002A1FAD">
            <w:pPr>
              <w:spacing w:before="0" w:after="0"/>
              <w:jc w:val="both"/>
              <w:rPr>
                <w:rFonts w:ascii="Times New Roman" w:hAnsi="Times New Roman"/>
                <w:color w:val="000000"/>
                <w:sz w:val="18"/>
                <w:szCs w:val="18"/>
                <w:lang w:val="en-GB"/>
              </w:rPr>
            </w:pPr>
            <w:r w:rsidRPr="008F4C00">
              <w:rPr>
                <w:rFonts w:ascii="Times New Roman" w:hAnsi="Times New Roman"/>
                <w:color w:val="000000"/>
                <w:sz w:val="18"/>
                <w:szCs w:val="18"/>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8F4C00" w:rsidRDefault="00FF7A2A" w:rsidP="002A1FAD">
            <w:pPr>
              <w:spacing w:before="0" w:after="0"/>
              <w:jc w:val="both"/>
              <w:rPr>
                <w:rFonts w:ascii="Times New Roman" w:hAnsi="Times New Roman"/>
                <w:sz w:val="18"/>
                <w:szCs w:val="18"/>
                <w:lang w:val="en-GB"/>
              </w:rPr>
            </w:pPr>
            <w:r w:rsidRPr="008F4C00">
              <w:rPr>
                <w:rFonts w:ascii="Times New Roman" w:hAnsi="Times New Roman"/>
                <w:color w:val="000000"/>
                <w:sz w:val="18"/>
                <w:szCs w:val="18"/>
                <w:lang w:val="en-GB"/>
              </w:rPr>
              <w:t xml:space="preserve">Detailed description of the organisation of the proposed service and </w:t>
            </w:r>
            <w:r w:rsidRPr="008F4C00">
              <w:rPr>
                <w:rFonts w:ascii="Times New Roman" w:hAnsi="Times New Roman"/>
                <w:sz w:val="18"/>
                <w:szCs w:val="18"/>
              </w:rPr>
              <w:t>description of the Manufacturer’s commercial warranty shall be included in the offer</w:t>
            </w:r>
            <w:r w:rsidRPr="008F4C00">
              <w:rPr>
                <w:rFonts w:ascii="Times New Roman" w:hAnsi="Times New Roman"/>
                <w:color w:val="000000"/>
                <w:sz w:val="18"/>
                <w:szCs w:val="18"/>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357DA8AA" w14:textId="77777777" w:rsidR="008F4C00" w:rsidRDefault="008F4C00" w:rsidP="004C37B8">
      <w:pPr>
        <w:widowControl w:val="0"/>
        <w:jc w:val="both"/>
        <w:rPr>
          <w:rFonts w:ascii="Times New Roman" w:hAnsi="Times New Roman"/>
          <w:b/>
          <w:sz w:val="22"/>
          <w:szCs w:val="22"/>
          <w:highlight w:val="yellow"/>
        </w:rPr>
      </w:pPr>
    </w:p>
    <w:p w14:paraId="3AFA68B5" w14:textId="6DCB90C4" w:rsidR="004C37B8" w:rsidRDefault="004C37B8" w:rsidP="004C37B8">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38FBFF2" w14:textId="77777777" w:rsidR="004C37B8" w:rsidRDefault="004C37B8" w:rsidP="004C37B8">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2CC378BD" w14:textId="77777777" w:rsidR="004C37B8" w:rsidRPr="006A5F84" w:rsidRDefault="004C37B8" w:rsidP="004C37B8">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sectPr w:rsidR="004C37B8" w:rsidRPr="006A5F84" w:rsidSect="004A7689">
      <w:headerReference w:type="first" r:id="rId7"/>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A6AA4" w14:textId="77777777" w:rsidR="005F2A8A" w:rsidRDefault="005F2A8A">
      <w:r>
        <w:separator/>
      </w:r>
    </w:p>
  </w:endnote>
  <w:endnote w:type="continuationSeparator" w:id="0">
    <w:p w14:paraId="7FB643F4" w14:textId="77777777" w:rsidR="005F2A8A" w:rsidRDefault="005F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37CB2" w14:textId="77777777" w:rsidR="005F2A8A" w:rsidRDefault="005F2A8A">
      <w:r>
        <w:separator/>
      </w:r>
    </w:p>
  </w:footnote>
  <w:footnote w:type="continuationSeparator" w:id="0">
    <w:p w14:paraId="0C5A9408" w14:textId="77777777" w:rsidR="005F2A8A" w:rsidRDefault="005F2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022463A"/>
    <w:multiLevelType w:val="hybridMultilevel"/>
    <w:tmpl w:val="9DDC80E8"/>
    <w:lvl w:ilvl="0" w:tplc="406E341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E640AA1"/>
    <w:multiLevelType w:val="hybridMultilevel"/>
    <w:tmpl w:val="5A668114"/>
    <w:lvl w:ilvl="0" w:tplc="0C10184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41971066">
    <w:abstractNumId w:val="9"/>
  </w:num>
  <w:num w:numId="2" w16cid:durableId="1556816421">
    <w:abstractNumId w:val="38"/>
  </w:num>
  <w:num w:numId="3" w16cid:durableId="1776243805">
    <w:abstractNumId w:val="8"/>
  </w:num>
  <w:num w:numId="4" w16cid:durableId="84614701">
    <w:abstractNumId w:val="31"/>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5"/>
  </w:num>
  <w:num w:numId="10" w16cid:durableId="2032995051">
    <w:abstractNumId w:val="14"/>
  </w:num>
  <w:num w:numId="11" w16cid:durableId="1482384054">
    <w:abstractNumId w:val="15"/>
  </w:num>
  <w:num w:numId="12" w16cid:durableId="876163256">
    <w:abstractNumId w:val="16"/>
  </w:num>
  <w:num w:numId="13" w16cid:durableId="960065021">
    <w:abstractNumId w:val="30"/>
  </w:num>
  <w:num w:numId="14" w16cid:durableId="1803573960">
    <w:abstractNumId w:val="35"/>
  </w:num>
  <w:num w:numId="15" w16cid:durableId="1677733743">
    <w:abstractNumId w:val="40"/>
  </w:num>
  <w:num w:numId="16" w16cid:durableId="1620145646">
    <w:abstractNumId w:val="10"/>
  </w:num>
  <w:num w:numId="17" w16cid:durableId="409081362">
    <w:abstractNumId w:val="24"/>
  </w:num>
  <w:num w:numId="18" w16cid:durableId="464735407">
    <w:abstractNumId w:val="28"/>
  </w:num>
  <w:num w:numId="19" w16cid:durableId="2035691350">
    <w:abstractNumId w:val="34"/>
  </w:num>
  <w:num w:numId="20" w16cid:durableId="489255021">
    <w:abstractNumId w:val="12"/>
  </w:num>
  <w:num w:numId="21" w16cid:durableId="945580507">
    <w:abstractNumId w:val="27"/>
  </w:num>
  <w:num w:numId="22" w16cid:durableId="1235581225">
    <w:abstractNumId w:val="17"/>
  </w:num>
  <w:num w:numId="23" w16cid:durableId="1982615661">
    <w:abstractNumId w:val="20"/>
  </w:num>
  <w:num w:numId="24" w16cid:durableId="435441044">
    <w:abstractNumId w:val="37"/>
  </w:num>
  <w:num w:numId="25" w16cid:durableId="1029835541">
    <w:abstractNumId w:val="23"/>
  </w:num>
  <w:num w:numId="26" w16cid:durableId="687292792">
    <w:abstractNumId w:val="22"/>
  </w:num>
  <w:num w:numId="27" w16cid:durableId="1153911269">
    <w:abstractNumId w:val="41"/>
  </w:num>
  <w:num w:numId="28" w16cid:durableId="1002005953">
    <w:abstractNumId w:val="43"/>
  </w:num>
  <w:num w:numId="29" w16cid:durableId="1417359576">
    <w:abstractNumId w:val="3"/>
  </w:num>
  <w:num w:numId="30" w16cid:durableId="1124807141">
    <w:abstractNumId w:val="36"/>
  </w:num>
  <w:num w:numId="31" w16cid:durableId="1833181247">
    <w:abstractNumId w:val="32"/>
  </w:num>
  <w:num w:numId="32" w16cid:durableId="59835235">
    <w:abstractNumId w:val="6"/>
  </w:num>
  <w:num w:numId="33" w16cid:durableId="1242594309">
    <w:abstractNumId w:val="7"/>
  </w:num>
  <w:num w:numId="34" w16cid:durableId="1715739771">
    <w:abstractNumId w:val="5"/>
  </w:num>
  <w:num w:numId="35" w16cid:durableId="1547715149">
    <w:abstractNumId w:val="2"/>
  </w:num>
  <w:num w:numId="36" w16cid:durableId="1895123333">
    <w:abstractNumId w:val="33"/>
  </w:num>
  <w:num w:numId="37" w16cid:durableId="658313877">
    <w:abstractNumId w:val="44"/>
  </w:num>
  <w:num w:numId="38" w16cid:durableId="1329360543">
    <w:abstractNumId w:val="11"/>
  </w:num>
  <w:num w:numId="39" w16cid:durableId="487406074">
    <w:abstractNumId w:val="13"/>
  </w:num>
  <w:num w:numId="40" w16cid:durableId="869101727">
    <w:abstractNumId w:val="18"/>
  </w:num>
  <w:num w:numId="41" w16cid:durableId="2108888419">
    <w:abstractNumId w:val="4"/>
  </w:num>
  <w:num w:numId="42" w16cid:durableId="1728992509">
    <w:abstractNumId w:val="42"/>
  </w:num>
  <w:num w:numId="43" w16cid:durableId="505291606">
    <w:abstractNumId w:val="29"/>
  </w:num>
  <w:num w:numId="44" w16cid:durableId="1579171737">
    <w:abstractNumId w:val="0"/>
  </w:num>
  <w:num w:numId="45" w16cid:durableId="224535864">
    <w:abstractNumId w:val="46"/>
  </w:num>
  <w:num w:numId="46" w16cid:durableId="1455324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2C6E"/>
    <w:rsid w:val="00043159"/>
    <w:rsid w:val="00043277"/>
    <w:rsid w:val="00051DD7"/>
    <w:rsid w:val="00056EAA"/>
    <w:rsid w:val="00063C56"/>
    <w:rsid w:val="00066EC1"/>
    <w:rsid w:val="000714BB"/>
    <w:rsid w:val="000726B9"/>
    <w:rsid w:val="00085CA1"/>
    <w:rsid w:val="00087F35"/>
    <w:rsid w:val="0009286D"/>
    <w:rsid w:val="000A1C44"/>
    <w:rsid w:val="000A74AF"/>
    <w:rsid w:val="000A7A2C"/>
    <w:rsid w:val="000B1236"/>
    <w:rsid w:val="000B6140"/>
    <w:rsid w:val="000B6147"/>
    <w:rsid w:val="000C4AE6"/>
    <w:rsid w:val="000C5D91"/>
    <w:rsid w:val="000D24E3"/>
    <w:rsid w:val="000D2B44"/>
    <w:rsid w:val="000D40DB"/>
    <w:rsid w:val="000E3F73"/>
    <w:rsid w:val="000E6AB6"/>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67444"/>
    <w:rsid w:val="001754FA"/>
    <w:rsid w:val="001766D9"/>
    <w:rsid w:val="00181980"/>
    <w:rsid w:val="00187253"/>
    <w:rsid w:val="001932AF"/>
    <w:rsid w:val="001937B4"/>
    <w:rsid w:val="001A3CB9"/>
    <w:rsid w:val="001A628C"/>
    <w:rsid w:val="001B5454"/>
    <w:rsid w:val="001D0532"/>
    <w:rsid w:val="001E4648"/>
    <w:rsid w:val="001F5421"/>
    <w:rsid w:val="00211E0F"/>
    <w:rsid w:val="00216F0D"/>
    <w:rsid w:val="002209F1"/>
    <w:rsid w:val="00220BF7"/>
    <w:rsid w:val="00224C44"/>
    <w:rsid w:val="00230C1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37581"/>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679F"/>
    <w:rsid w:val="003D7611"/>
    <w:rsid w:val="003E4393"/>
    <w:rsid w:val="003F2FA4"/>
    <w:rsid w:val="003F3B51"/>
    <w:rsid w:val="003F7DB7"/>
    <w:rsid w:val="0040221E"/>
    <w:rsid w:val="00420666"/>
    <w:rsid w:val="00426276"/>
    <w:rsid w:val="004300D4"/>
    <w:rsid w:val="004316F0"/>
    <w:rsid w:val="004554CB"/>
    <w:rsid w:val="004775D2"/>
    <w:rsid w:val="00483E26"/>
    <w:rsid w:val="00496BB4"/>
    <w:rsid w:val="004A7689"/>
    <w:rsid w:val="004A7ED9"/>
    <w:rsid w:val="004C1DE0"/>
    <w:rsid w:val="004C35B5"/>
    <w:rsid w:val="004C37B8"/>
    <w:rsid w:val="004C73B6"/>
    <w:rsid w:val="004D2FD8"/>
    <w:rsid w:val="004E1A4E"/>
    <w:rsid w:val="004F5C57"/>
    <w:rsid w:val="00501FF0"/>
    <w:rsid w:val="005108FD"/>
    <w:rsid w:val="005348FF"/>
    <w:rsid w:val="00535826"/>
    <w:rsid w:val="00536B4A"/>
    <w:rsid w:val="00543F1F"/>
    <w:rsid w:val="00575CB0"/>
    <w:rsid w:val="00591F23"/>
    <w:rsid w:val="00593550"/>
    <w:rsid w:val="005A0008"/>
    <w:rsid w:val="005B2018"/>
    <w:rsid w:val="005C0EA1"/>
    <w:rsid w:val="005C4176"/>
    <w:rsid w:val="005D2116"/>
    <w:rsid w:val="005D2717"/>
    <w:rsid w:val="005D3833"/>
    <w:rsid w:val="005F2A8A"/>
    <w:rsid w:val="005F3C51"/>
    <w:rsid w:val="005F62D0"/>
    <w:rsid w:val="006153EB"/>
    <w:rsid w:val="006311FE"/>
    <w:rsid w:val="00633829"/>
    <w:rsid w:val="006408AC"/>
    <w:rsid w:val="0066519D"/>
    <w:rsid w:val="00670C3D"/>
    <w:rsid w:val="00677500"/>
    <w:rsid w:val="0068247E"/>
    <w:rsid w:val="00690A17"/>
    <w:rsid w:val="006917B2"/>
    <w:rsid w:val="00694D46"/>
    <w:rsid w:val="006B0AB1"/>
    <w:rsid w:val="006B5A0E"/>
    <w:rsid w:val="006C0233"/>
    <w:rsid w:val="006C2F05"/>
    <w:rsid w:val="006E4326"/>
    <w:rsid w:val="006E56FD"/>
    <w:rsid w:val="006E6880"/>
    <w:rsid w:val="00702D85"/>
    <w:rsid w:val="00711C72"/>
    <w:rsid w:val="0073450F"/>
    <w:rsid w:val="0075384B"/>
    <w:rsid w:val="0075465B"/>
    <w:rsid w:val="00777E99"/>
    <w:rsid w:val="0078178B"/>
    <w:rsid w:val="00792A1B"/>
    <w:rsid w:val="007970FC"/>
    <w:rsid w:val="007B65DB"/>
    <w:rsid w:val="007C09A7"/>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B6968"/>
    <w:rsid w:val="008D4F38"/>
    <w:rsid w:val="008E40E2"/>
    <w:rsid w:val="008F198A"/>
    <w:rsid w:val="008F4C00"/>
    <w:rsid w:val="00920A51"/>
    <w:rsid w:val="00922542"/>
    <w:rsid w:val="0092558B"/>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4B62"/>
    <w:rsid w:val="00A75650"/>
    <w:rsid w:val="00A7693B"/>
    <w:rsid w:val="00AA24A4"/>
    <w:rsid w:val="00AA4E3B"/>
    <w:rsid w:val="00AB0B51"/>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0951"/>
    <w:rsid w:val="00BA380B"/>
    <w:rsid w:val="00BB2512"/>
    <w:rsid w:val="00BB56D3"/>
    <w:rsid w:val="00BC6222"/>
    <w:rsid w:val="00BD201F"/>
    <w:rsid w:val="00BD3371"/>
    <w:rsid w:val="00BD43E0"/>
    <w:rsid w:val="00BE41A9"/>
    <w:rsid w:val="00BF2DC7"/>
    <w:rsid w:val="00BF7D14"/>
    <w:rsid w:val="00C033DD"/>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AAC"/>
    <w:rsid w:val="00D10EF9"/>
    <w:rsid w:val="00D24893"/>
    <w:rsid w:val="00D34253"/>
    <w:rsid w:val="00D43612"/>
    <w:rsid w:val="00D52CBF"/>
    <w:rsid w:val="00D576CA"/>
    <w:rsid w:val="00D63C2C"/>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1587"/>
    <w:rsid w:val="00E13CDE"/>
    <w:rsid w:val="00E2190B"/>
    <w:rsid w:val="00E2682A"/>
    <w:rsid w:val="00E27678"/>
    <w:rsid w:val="00E340A7"/>
    <w:rsid w:val="00E34208"/>
    <w:rsid w:val="00E3522E"/>
    <w:rsid w:val="00E37290"/>
    <w:rsid w:val="00E41C6F"/>
    <w:rsid w:val="00E52467"/>
    <w:rsid w:val="00E52D98"/>
    <w:rsid w:val="00E54B1B"/>
    <w:rsid w:val="00E571E1"/>
    <w:rsid w:val="00E61935"/>
    <w:rsid w:val="00E62221"/>
    <w:rsid w:val="00E62923"/>
    <w:rsid w:val="00E64C97"/>
    <w:rsid w:val="00E656F6"/>
    <w:rsid w:val="00E730A5"/>
    <w:rsid w:val="00E75760"/>
    <w:rsid w:val="00E811F3"/>
    <w:rsid w:val="00E85F91"/>
    <w:rsid w:val="00E92A2A"/>
    <w:rsid w:val="00EB4039"/>
    <w:rsid w:val="00EC33E4"/>
    <w:rsid w:val="00EE0ED9"/>
    <w:rsid w:val="00EE2E55"/>
    <w:rsid w:val="00EF4734"/>
    <w:rsid w:val="00F01BB4"/>
    <w:rsid w:val="00F02006"/>
    <w:rsid w:val="00F02E95"/>
    <w:rsid w:val="00F0574A"/>
    <w:rsid w:val="00F12A62"/>
    <w:rsid w:val="00F15393"/>
    <w:rsid w:val="00F228B1"/>
    <w:rsid w:val="00F25BC8"/>
    <w:rsid w:val="00F33A99"/>
    <w:rsid w:val="00F34978"/>
    <w:rsid w:val="00F35836"/>
    <w:rsid w:val="00F41619"/>
    <w:rsid w:val="00F53DB6"/>
    <w:rsid w:val="00F56D4C"/>
    <w:rsid w:val="00F658F3"/>
    <w:rsid w:val="00F707FC"/>
    <w:rsid w:val="00F8016B"/>
    <w:rsid w:val="00F804E1"/>
    <w:rsid w:val="00F87F88"/>
    <w:rsid w:val="00F90A9F"/>
    <w:rsid w:val="00F91DF6"/>
    <w:rsid w:val="00F9339D"/>
    <w:rsid w:val="00F962E3"/>
    <w:rsid w:val="00FA3F66"/>
    <w:rsid w:val="00FB3374"/>
    <w:rsid w:val="00FB67DE"/>
    <w:rsid w:val="00FD6CB9"/>
    <w:rsid w:val="00FE2D77"/>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ListParagraphChar">
    <w:name w:val="List Paragraph Char"/>
    <w:aliases w:val="SOW List Char,Num Bullet 1 Char,Bullet Number Char,lp1 Char"/>
    <w:link w:val="ListParagraph"/>
    <w:uiPriority w:val="34"/>
    <w:locked/>
    <w:rsid w:val="00FE2D7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9</cp:revision>
  <cp:lastPrinted>2012-09-24T10:13:00Z</cp:lastPrinted>
  <dcterms:created xsi:type="dcterms:W3CDTF">2025-03-28T12:50:00Z</dcterms:created>
  <dcterms:modified xsi:type="dcterms:W3CDTF">2025-03-30T09:34:00Z</dcterms:modified>
</cp:coreProperties>
</file>